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cs="方正小标宋_GBK"/>
          <w:szCs w:val="32"/>
        </w:rPr>
      </w:pPr>
      <w:r>
        <w:rPr>
          <w:rFonts w:hint="eastAsia" w:ascii="黑体" w:hAnsi="黑体" w:eastAsia="黑体" w:cs="方正小标宋_GBK"/>
          <w:szCs w:val="32"/>
        </w:rPr>
        <w:t>附件2</w:t>
      </w:r>
    </w:p>
    <w:p>
      <w:pPr>
        <w:spacing w:line="640" w:lineRule="exact"/>
        <w:rPr>
          <w:rFonts w:ascii="黑体" w:hAnsi="黑体" w:eastAsia="黑体" w:cs="方正小标宋_GBK"/>
          <w:szCs w:val="32"/>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第五届温州市十佳HR经理人评选活动方案</w:t>
      </w:r>
    </w:p>
    <w:p>
      <w:pPr>
        <w:spacing w:line="640" w:lineRule="exact"/>
        <w:rPr>
          <w:rFonts w:hint="eastAsia" w:ascii="方正小标宋简体" w:hAnsi="方正小标宋简体" w:eastAsia="方正小标宋简体" w:cs="方正小标宋简体"/>
          <w:b/>
          <w:sz w:val="44"/>
          <w:szCs w:val="44"/>
        </w:rPr>
      </w:pPr>
    </w:p>
    <w:p>
      <w:pPr>
        <w:spacing w:line="640" w:lineRule="exact"/>
        <w:ind w:firstLine="640" w:firstLineChars="200"/>
        <w:rPr>
          <w:rFonts w:hint="eastAsia" w:ascii="黑体" w:hAnsi="黑体" w:eastAsia="黑体"/>
          <w:szCs w:val="32"/>
        </w:rPr>
      </w:pPr>
      <w:r>
        <w:rPr>
          <w:rFonts w:hint="eastAsia" w:ascii="黑体" w:hAnsi="黑体" w:eastAsia="黑体"/>
          <w:szCs w:val="32"/>
        </w:rPr>
        <w:t>一、活动宗旨</w:t>
      </w:r>
    </w:p>
    <w:p>
      <w:pPr>
        <w:spacing w:line="640" w:lineRule="exact"/>
        <w:ind w:firstLine="640" w:firstLineChars="200"/>
        <w:rPr>
          <w:rFonts w:hint="eastAsia" w:ascii="仿宋_GB2312" w:eastAsia="仿宋_GB2312"/>
          <w:szCs w:val="32"/>
        </w:rPr>
      </w:pPr>
      <w:r>
        <w:rPr>
          <w:rFonts w:hint="eastAsia" w:ascii="仿宋_GB2312" w:eastAsia="仿宋_GB2312"/>
          <w:szCs w:val="32"/>
        </w:rPr>
        <w:t>提升温州市人力资源管理整体水平，大力宣传和倡导创新创优的人力资源管理实践，鼓励杰出的HR经理人积极推广先进的人力资源管理经验，带头创新人力资源管理模式，选树一批我市人力资源管理领域的领军人物，并从中选拨出优秀选手参加第八届长三角评选活动。第五届温州市十佳HR经理人评选活动将产生：第五届温州市十佳HR经理人10位、第五届温州市优秀HR经理人10位、第五届温州市最具网络人气HR经理人2位、第五届温州市人力资源管理优秀案例2篇、第五届温州市HR经理人新锐奖若干名。</w:t>
      </w:r>
    </w:p>
    <w:p>
      <w:pPr>
        <w:spacing w:line="640" w:lineRule="exact"/>
        <w:ind w:firstLine="640" w:firstLineChars="200"/>
        <w:rPr>
          <w:rFonts w:hint="eastAsia" w:ascii="黑体" w:hAnsi="黑体" w:eastAsia="黑体"/>
          <w:szCs w:val="32"/>
        </w:rPr>
      </w:pPr>
      <w:r>
        <w:rPr>
          <w:rFonts w:hint="eastAsia" w:ascii="黑体" w:hAnsi="黑体" w:eastAsia="黑体"/>
          <w:szCs w:val="32"/>
        </w:rPr>
        <w:t>二、组织机构</w:t>
      </w:r>
    </w:p>
    <w:p>
      <w:pPr>
        <w:spacing w:line="640" w:lineRule="exact"/>
        <w:ind w:firstLine="640" w:firstLineChars="200"/>
        <w:rPr>
          <w:rFonts w:hint="eastAsia" w:ascii="仿宋_GB2312" w:eastAsia="仿宋_GB2312"/>
          <w:szCs w:val="32"/>
        </w:rPr>
      </w:pPr>
      <w:r>
        <w:rPr>
          <w:rFonts w:hint="eastAsia" w:ascii="仿宋_GB2312" w:eastAsia="仿宋_GB2312"/>
          <w:szCs w:val="32"/>
        </w:rPr>
        <w:t>主办单位：温州市人力资源和社会保障局</w:t>
      </w:r>
    </w:p>
    <w:p>
      <w:pPr>
        <w:spacing w:line="640" w:lineRule="exact"/>
        <w:ind w:firstLine="640" w:firstLineChars="200"/>
        <w:rPr>
          <w:rFonts w:hint="eastAsia" w:ascii="仿宋_GB2312" w:eastAsia="仿宋_GB2312"/>
          <w:szCs w:val="32"/>
        </w:rPr>
      </w:pPr>
      <w:r>
        <w:rPr>
          <w:rFonts w:hint="eastAsia" w:ascii="仿宋_GB2312" w:eastAsia="仿宋_GB2312"/>
          <w:szCs w:val="32"/>
        </w:rPr>
        <w:t>承办单位：温州市人才发展服务中心</w:t>
      </w:r>
    </w:p>
    <w:p>
      <w:pPr>
        <w:spacing w:line="640" w:lineRule="exact"/>
        <w:ind w:firstLine="640" w:firstLineChars="200"/>
        <w:rPr>
          <w:rFonts w:hint="eastAsia" w:ascii="仿宋_GB2312" w:eastAsia="仿宋_GB2312"/>
          <w:szCs w:val="32"/>
        </w:rPr>
      </w:pPr>
      <w:r>
        <w:rPr>
          <w:rFonts w:hint="eastAsia" w:ascii="仿宋_GB2312" w:eastAsia="仿宋_GB2312"/>
          <w:szCs w:val="32"/>
        </w:rPr>
        <w:t>协办单位：温州市人力资源和社会保障学会、各县(市、区)人力资源和社会保障局</w:t>
      </w:r>
    </w:p>
    <w:p>
      <w:pPr>
        <w:spacing w:line="640" w:lineRule="exact"/>
        <w:ind w:firstLine="640" w:firstLineChars="200"/>
        <w:rPr>
          <w:rFonts w:hint="eastAsia" w:ascii="仿宋_GB2312" w:eastAsia="仿宋_GB2312"/>
          <w:szCs w:val="32"/>
        </w:rPr>
      </w:pPr>
      <w:r>
        <w:rPr>
          <w:rFonts w:hint="eastAsia" w:ascii="仿宋_GB2312" w:eastAsia="仿宋_GB2312"/>
          <w:szCs w:val="32"/>
        </w:rPr>
        <w:t>支持网站：温州人才网(www.wzrc.net)</w:t>
      </w:r>
    </w:p>
    <w:p>
      <w:pPr>
        <w:spacing w:line="640" w:lineRule="exact"/>
        <w:ind w:firstLine="640" w:firstLineChars="200"/>
        <w:rPr>
          <w:rFonts w:hint="eastAsia" w:ascii="黑体" w:hAnsi="黑体" w:eastAsia="黑体"/>
          <w:szCs w:val="32"/>
        </w:rPr>
      </w:pPr>
      <w:r>
        <w:rPr>
          <w:rFonts w:hint="eastAsia" w:ascii="黑体" w:hAnsi="黑体" w:eastAsia="黑体"/>
          <w:szCs w:val="32"/>
        </w:rPr>
        <w:t>三、活动时间</w:t>
      </w:r>
    </w:p>
    <w:p>
      <w:pPr>
        <w:spacing w:line="640" w:lineRule="exact"/>
        <w:ind w:firstLine="640" w:firstLineChars="200"/>
        <w:rPr>
          <w:rFonts w:hint="eastAsia" w:ascii="仿宋_GB2312" w:eastAsia="仿宋_GB2312"/>
          <w:szCs w:val="32"/>
        </w:rPr>
      </w:pPr>
      <w:r>
        <w:rPr>
          <w:rFonts w:hint="eastAsia" w:ascii="仿宋_GB2312" w:eastAsia="仿宋_GB2312"/>
          <w:szCs w:val="32"/>
        </w:rPr>
        <w:t>2021年1月——2021月4月。</w:t>
      </w:r>
    </w:p>
    <w:p>
      <w:pPr>
        <w:spacing w:line="640" w:lineRule="exact"/>
        <w:ind w:firstLine="640" w:firstLineChars="200"/>
        <w:rPr>
          <w:rFonts w:hint="eastAsia" w:ascii="黑体" w:hAnsi="黑体" w:eastAsia="黑体"/>
          <w:szCs w:val="32"/>
        </w:rPr>
      </w:pPr>
      <w:r>
        <w:rPr>
          <w:rFonts w:hint="eastAsia" w:ascii="黑体" w:hAnsi="黑体" w:eastAsia="黑体"/>
          <w:szCs w:val="32"/>
        </w:rPr>
        <w:t>四、评选资格</w:t>
      </w:r>
    </w:p>
    <w:p>
      <w:pPr>
        <w:spacing w:line="640" w:lineRule="exact"/>
        <w:ind w:firstLine="640" w:firstLineChars="200"/>
        <w:rPr>
          <w:rFonts w:hint="eastAsia" w:ascii="仿宋_GB2312" w:eastAsia="仿宋_GB2312"/>
          <w:szCs w:val="32"/>
        </w:rPr>
      </w:pPr>
      <w:r>
        <w:rPr>
          <w:rFonts w:hint="eastAsia" w:ascii="仿宋_GB2312" w:eastAsia="仿宋_GB2312"/>
          <w:szCs w:val="32"/>
        </w:rPr>
        <w:t>凡在温州市企业现从事HR管理，有五年以上HR经理任职经历，且符合下列要求者均可报名参加。</w:t>
      </w:r>
    </w:p>
    <w:p>
      <w:pPr>
        <w:spacing w:line="640" w:lineRule="exact"/>
        <w:ind w:firstLine="640" w:firstLineChars="200"/>
        <w:rPr>
          <w:rFonts w:hint="eastAsia" w:ascii="仿宋_GB2312" w:eastAsia="仿宋_GB2312"/>
          <w:szCs w:val="32"/>
        </w:rPr>
      </w:pPr>
      <w:r>
        <w:rPr>
          <w:rFonts w:hint="eastAsia" w:ascii="仿宋_GB2312" w:eastAsia="仿宋_GB2312"/>
          <w:szCs w:val="32"/>
        </w:rPr>
        <w:t>（一）职位要求</w:t>
      </w:r>
    </w:p>
    <w:p>
      <w:pPr>
        <w:spacing w:line="640" w:lineRule="exact"/>
        <w:ind w:firstLine="640" w:firstLineChars="200"/>
        <w:rPr>
          <w:rFonts w:hint="eastAsia" w:ascii="仿宋_GB2312" w:eastAsia="仿宋_GB2312"/>
          <w:szCs w:val="32"/>
        </w:rPr>
      </w:pPr>
      <w:r>
        <w:rPr>
          <w:rFonts w:hint="eastAsia" w:ascii="仿宋_GB2312" w:eastAsia="仿宋_GB2312"/>
          <w:szCs w:val="32"/>
        </w:rPr>
        <w:t>HR经理、HR高级经理、HR总监、HR副总等职位</w:t>
      </w:r>
    </w:p>
    <w:p>
      <w:pPr>
        <w:spacing w:line="640" w:lineRule="exact"/>
        <w:ind w:firstLine="640" w:firstLineChars="200"/>
        <w:rPr>
          <w:rFonts w:hint="eastAsia" w:ascii="仿宋_GB2312" w:eastAsia="仿宋_GB2312"/>
          <w:szCs w:val="32"/>
        </w:rPr>
      </w:pPr>
      <w:r>
        <w:rPr>
          <w:rFonts w:hint="eastAsia" w:ascii="仿宋_GB2312" w:eastAsia="仿宋_GB2312"/>
          <w:szCs w:val="32"/>
        </w:rPr>
        <w:t>（二）单位规模要求</w:t>
      </w:r>
    </w:p>
    <w:p>
      <w:pPr>
        <w:spacing w:line="640" w:lineRule="exact"/>
        <w:ind w:firstLine="640" w:firstLineChars="200"/>
        <w:rPr>
          <w:rFonts w:hint="eastAsia" w:ascii="仿宋_GB2312" w:eastAsia="仿宋_GB2312"/>
          <w:szCs w:val="32"/>
        </w:rPr>
      </w:pPr>
      <w:r>
        <w:rPr>
          <w:rFonts w:hint="eastAsia" w:ascii="仿宋_GB2312" w:eastAsia="仿宋_GB2312"/>
          <w:szCs w:val="32"/>
        </w:rPr>
        <w:t>服务单位规模需满足以下任一要求：</w:t>
      </w:r>
    </w:p>
    <w:p>
      <w:pPr>
        <w:spacing w:line="640" w:lineRule="exact"/>
        <w:ind w:firstLine="640" w:firstLineChars="200"/>
        <w:rPr>
          <w:rFonts w:hint="eastAsia" w:ascii="仿宋_GB2312" w:eastAsia="仿宋_GB2312"/>
          <w:szCs w:val="32"/>
        </w:rPr>
      </w:pPr>
      <w:r>
        <w:rPr>
          <w:rFonts w:hint="eastAsia" w:ascii="仿宋_GB2312" w:eastAsia="仿宋_GB2312"/>
          <w:szCs w:val="32"/>
        </w:rPr>
        <w:t>1．员工规模：员工人数达到1000人以上；</w:t>
      </w:r>
    </w:p>
    <w:p>
      <w:pPr>
        <w:spacing w:line="640" w:lineRule="exact"/>
        <w:ind w:firstLine="640" w:firstLineChars="200"/>
        <w:rPr>
          <w:rFonts w:hint="eastAsia" w:ascii="仿宋_GB2312" w:eastAsia="仿宋_GB2312"/>
          <w:szCs w:val="32"/>
        </w:rPr>
      </w:pPr>
      <w:r>
        <w:rPr>
          <w:rFonts w:hint="eastAsia" w:ascii="仿宋_GB2312" w:eastAsia="仿宋_GB2312"/>
          <w:szCs w:val="32"/>
        </w:rPr>
        <w:t>2．经营收入规模：2020年度单位经营收入达到5000万元以上；</w:t>
      </w:r>
    </w:p>
    <w:p>
      <w:pPr>
        <w:spacing w:line="640" w:lineRule="exact"/>
        <w:ind w:firstLine="640" w:firstLineChars="200"/>
        <w:rPr>
          <w:rFonts w:hint="eastAsia" w:ascii="仿宋_GB2312" w:eastAsia="仿宋_GB2312"/>
          <w:szCs w:val="32"/>
        </w:rPr>
      </w:pPr>
      <w:r>
        <w:rPr>
          <w:rFonts w:hint="eastAsia" w:ascii="仿宋_GB2312" w:eastAsia="仿宋_GB2312"/>
          <w:szCs w:val="32"/>
        </w:rPr>
        <w:t>3．注册资金规模：民营企业注册资金在500万人民币以上，国营企业注册资金在1000万元人民币以上，外商投资企业注册资金在1000万美元以上，其他类型企业注册资金在1000万元人民币以上。</w:t>
      </w:r>
    </w:p>
    <w:p>
      <w:pPr>
        <w:spacing w:line="640" w:lineRule="exact"/>
        <w:ind w:firstLine="640" w:firstLineChars="200"/>
        <w:rPr>
          <w:rFonts w:hint="eastAsia" w:ascii="仿宋_GB2312" w:eastAsia="仿宋_GB2312"/>
          <w:szCs w:val="32"/>
        </w:rPr>
      </w:pPr>
      <w:r>
        <w:rPr>
          <w:rFonts w:hint="eastAsia" w:ascii="仿宋_GB2312" w:eastAsia="仿宋_GB2312"/>
          <w:szCs w:val="32"/>
        </w:rPr>
        <w:t>（三）其他要求</w:t>
      </w:r>
    </w:p>
    <w:p>
      <w:pPr>
        <w:spacing w:line="640" w:lineRule="exact"/>
        <w:ind w:firstLine="640" w:firstLineChars="200"/>
        <w:rPr>
          <w:rFonts w:hint="eastAsia" w:ascii="仿宋_GB2312" w:eastAsia="仿宋_GB2312"/>
          <w:szCs w:val="32"/>
        </w:rPr>
      </w:pPr>
      <w:r>
        <w:rPr>
          <w:rFonts w:hint="eastAsia" w:ascii="仿宋_GB2312" w:eastAsia="仿宋_GB2312"/>
          <w:szCs w:val="32"/>
        </w:rPr>
        <w:t>1．遵守国家法律法规，有较高职业素养，对公司整体发展、战略制定产生积极作用，在温州市人力资源管理业界具有一定的知名度和影响力；</w:t>
      </w:r>
    </w:p>
    <w:p>
      <w:pPr>
        <w:spacing w:line="640" w:lineRule="exact"/>
        <w:ind w:firstLine="640" w:firstLineChars="200"/>
        <w:rPr>
          <w:rFonts w:hint="eastAsia" w:ascii="仿宋_GB2312" w:eastAsia="仿宋_GB2312"/>
          <w:szCs w:val="32"/>
        </w:rPr>
      </w:pPr>
      <w:r>
        <w:rPr>
          <w:rFonts w:hint="eastAsia" w:ascii="仿宋_GB2312" w:eastAsia="仿宋_GB2312"/>
          <w:szCs w:val="32"/>
        </w:rPr>
        <w:t>2．在企业的人力资源管理体系建设及创新等方面有显著成就和突出贡献；</w:t>
      </w:r>
    </w:p>
    <w:p>
      <w:pPr>
        <w:spacing w:line="640" w:lineRule="exact"/>
        <w:ind w:firstLine="640" w:firstLineChars="200"/>
        <w:rPr>
          <w:rFonts w:hint="eastAsia" w:ascii="仿宋_GB2312" w:eastAsia="仿宋_GB2312"/>
          <w:szCs w:val="32"/>
        </w:rPr>
      </w:pPr>
      <w:r>
        <w:rPr>
          <w:rFonts w:hint="eastAsia" w:ascii="仿宋_GB2312" w:eastAsia="仿宋_GB2312"/>
          <w:szCs w:val="32"/>
        </w:rPr>
        <w:t>3．妥善处理劳资关系，在企业管理层面和员工中具备良好的口碑；</w:t>
      </w:r>
    </w:p>
    <w:p>
      <w:pPr>
        <w:spacing w:line="640" w:lineRule="exact"/>
        <w:ind w:firstLine="640" w:firstLineChars="200"/>
        <w:rPr>
          <w:rFonts w:hint="eastAsia" w:ascii="仿宋_GB2312" w:eastAsia="仿宋_GB2312"/>
          <w:szCs w:val="32"/>
        </w:rPr>
      </w:pPr>
      <w:r>
        <w:rPr>
          <w:rFonts w:hint="eastAsia" w:ascii="仿宋_GB2312" w:eastAsia="仿宋_GB2312"/>
          <w:szCs w:val="32"/>
        </w:rPr>
        <w:t>4．获得过长三角前七届“十佳”称号和温州市前四届“十佳”称号的HR经理人不得申请参加本届评选活动。</w:t>
      </w:r>
    </w:p>
    <w:p>
      <w:pPr>
        <w:spacing w:line="640" w:lineRule="exact"/>
        <w:ind w:firstLine="640" w:firstLineChars="200"/>
        <w:rPr>
          <w:rFonts w:hint="eastAsia" w:ascii="黑体" w:hAnsi="黑体" w:eastAsia="黑体"/>
          <w:szCs w:val="32"/>
        </w:rPr>
      </w:pPr>
      <w:r>
        <w:rPr>
          <w:rFonts w:hint="eastAsia" w:ascii="黑体" w:hAnsi="黑体" w:eastAsia="黑体"/>
          <w:szCs w:val="32"/>
        </w:rPr>
        <w:t>五、评选标准</w:t>
      </w:r>
    </w:p>
    <w:p>
      <w:pPr>
        <w:spacing w:line="640" w:lineRule="exact"/>
        <w:ind w:firstLine="640" w:firstLineChars="200"/>
        <w:rPr>
          <w:rFonts w:hint="eastAsia" w:ascii="仿宋_GB2312" w:eastAsia="仿宋_GB2312"/>
          <w:szCs w:val="32"/>
        </w:rPr>
      </w:pPr>
      <w:r>
        <w:rPr>
          <w:rFonts w:hint="eastAsia" w:ascii="仿宋_GB2312" w:eastAsia="仿宋_GB2312"/>
          <w:szCs w:val="32"/>
        </w:rPr>
        <w:t>1．领导力：高瞻远瞩，运筹统御，提炼和阐释企业使命、愿景、核心价值观，参与企业战略决策，制定企业中长期人力资源规划，统筹人力资源配置和运行;</w:t>
      </w:r>
    </w:p>
    <w:p>
      <w:pPr>
        <w:spacing w:line="640" w:lineRule="exact"/>
        <w:ind w:firstLine="640" w:firstLineChars="200"/>
        <w:rPr>
          <w:rFonts w:hint="eastAsia" w:ascii="仿宋_GB2312" w:eastAsia="仿宋_GB2312"/>
          <w:szCs w:val="32"/>
        </w:rPr>
      </w:pPr>
      <w:r>
        <w:rPr>
          <w:rFonts w:hint="eastAsia" w:ascii="仿宋_GB2312" w:eastAsia="仿宋_GB2312"/>
          <w:szCs w:val="32"/>
        </w:rPr>
        <w:t>2．创造力：与时俱进，革故鼎新，在人力资源管理的体制机制、规章制度、运行模式、流程方法、工具运用等方面，不断创新，持续改进;</w:t>
      </w:r>
    </w:p>
    <w:p>
      <w:pPr>
        <w:spacing w:line="640" w:lineRule="exact"/>
        <w:ind w:firstLine="640" w:firstLineChars="200"/>
        <w:rPr>
          <w:rFonts w:hint="eastAsia" w:ascii="仿宋_GB2312" w:eastAsia="仿宋_GB2312"/>
          <w:szCs w:val="32"/>
        </w:rPr>
      </w:pPr>
      <w:r>
        <w:rPr>
          <w:rFonts w:hint="eastAsia" w:ascii="仿宋_GB2312" w:eastAsia="仿宋_GB2312"/>
          <w:szCs w:val="32"/>
        </w:rPr>
        <w:t>3．执行力：勤勉敬业，求真务实，遵守国家政策法律、企业规章制度，构建人力资源管理的体系、流程，保持稳定、高效的运行，积极防范和应对突发事件;</w:t>
      </w:r>
    </w:p>
    <w:p>
      <w:pPr>
        <w:spacing w:line="640" w:lineRule="exact"/>
        <w:ind w:firstLine="640" w:firstLineChars="200"/>
        <w:rPr>
          <w:rFonts w:hint="eastAsia" w:ascii="仿宋_GB2312" w:eastAsia="仿宋_GB2312"/>
          <w:szCs w:val="32"/>
        </w:rPr>
      </w:pPr>
      <w:r>
        <w:rPr>
          <w:rFonts w:hint="eastAsia" w:ascii="仿宋_GB2312" w:eastAsia="仿宋_GB2312"/>
          <w:szCs w:val="32"/>
        </w:rPr>
        <w:t>4．学习力：谦虚好学，学以致用，自觉带头学习，营造良好的学习氛围，推动全员整体素质提高，促进企业文化建设，打造人力资源管理专业团队;</w:t>
      </w:r>
    </w:p>
    <w:p>
      <w:pPr>
        <w:spacing w:line="640" w:lineRule="exact"/>
        <w:ind w:firstLine="640" w:firstLineChars="200"/>
        <w:rPr>
          <w:rFonts w:hint="eastAsia" w:ascii="仿宋_GB2312" w:eastAsia="仿宋_GB2312"/>
          <w:szCs w:val="32"/>
        </w:rPr>
      </w:pPr>
      <w:r>
        <w:rPr>
          <w:rFonts w:hint="eastAsia" w:ascii="仿宋_GB2312" w:eastAsia="仿宋_GB2312"/>
          <w:szCs w:val="32"/>
        </w:rPr>
        <w:t>5．影响力：正派公道，亲和友善，以其贡献和业绩，为个人与其所在企业获得政府、行业和社会的荣誉奖励，在区域、行业内有良好的社会声誉，在企业内部得到领导和员工的高度认可和赞誉。</w:t>
      </w:r>
    </w:p>
    <w:p>
      <w:pPr>
        <w:spacing w:line="640" w:lineRule="exact"/>
        <w:ind w:firstLine="640" w:firstLineChars="200"/>
        <w:rPr>
          <w:rFonts w:hint="eastAsia" w:ascii="黑体" w:hAnsi="黑体" w:eastAsia="黑体"/>
          <w:szCs w:val="32"/>
        </w:rPr>
      </w:pPr>
      <w:r>
        <w:rPr>
          <w:rFonts w:hint="eastAsia" w:ascii="黑体" w:hAnsi="黑体" w:eastAsia="黑体"/>
          <w:szCs w:val="32"/>
        </w:rPr>
        <w:t>六、评选原则</w:t>
      </w:r>
    </w:p>
    <w:p>
      <w:pPr>
        <w:spacing w:line="640" w:lineRule="exact"/>
        <w:ind w:firstLine="640" w:firstLineChars="200"/>
        <w:rPr>
          <w:rFonts w:hint="eastAsia" w:ascii="仿宋_GB2312" w:eastAsia="仿宋_GB2312"/>
          <w:szCs w:val="32"/>
        </w:rPr>
      </w:pPr>
      <w:r>
        <w:rPr>
          <w:rFonts w:hint="eastAsia" w:ascii="仿宋_GB2312" w:eastAsia="仿宋_GB2312"/>
          <w:szCs w:val="32"/>
        </w:rPr>
        <w:t>1．公开原则：评选标准、条件、过程和评选结果公开。</w:t>
      </w:r>
    </w:p>
    <w:p>
      <w:pPr>
        <w:spacing w:line="640" w:lineRule="exact"/>
        <w:ind w:firstLine="640" w:firstLineChars="200"/>
        <w:rPr>
          <w:rFonts w:hint="eastAsia" w:ascii="仿宋_GB2312" w:eastAsia="仿宋_GB2312"/>
          <w:szCs w:val="32"/>
        </w:rPr>
      </w:pPr>
      <w:r>
        <w:rPr>
          <w:rFonts w:hint="eastAsia" w:ascii="仿宋_GB2312" w:eastAsia="仿宋_GB2312"/>
          <w:szCs w:val="32"/>
        </w:rPr>
        <w:t>2．公平原则：评选条件平等、评选机会均等。</w:t>
      </w:r>
    </w:p>
    <w:p>
      <w:pPr>
        <w:spacing w:line="640" w:lineRule="exact"/>
        <w:ind w:firstLine="640" w:firstLineChars="200"/>
        <w:rPr>
          <w:rFonts w:hint="eastAsia" w:ascii="仿宋_GB2312" w:eastAsia="仿宋_GB2312"/>
          <w:szCs w:val="32"/>
        </w:rPr>
      </w:pPr>
      <w:r>
        <w:rPr>
          <w:rFonts w:hint="eastAsia" w:ascii="仿宋_GB2312" w:eastAsia="仿宋_GB2312"/>
          <w:szCs w:val="32"/>
        </w:rPr>
        <w:t>3．竞争原则：通过比较鉴别，层层筛选，择优确定人选。</w:t>
      </w:r>
    </w:p>
    <w:p>
      <w:pPr>
        <w:spacing w:line="640" w:lineRule="exact"/>
        <w:ind w:firstLine="640" w:firstLineChars="200"/>
        <w:rPr>
          <w:rFonts w:hint="eastAsia" w:ascii="仿宋_GB2312" w:eastAsia="仿宋_GB2312"/>
          <w:szCs w:val="32"/>
        </w:rPr>
      </w:pPr>
      <w:r>
        <w:rPr>
          <w:rFonts w:hint="eastAsia" w:ascii="仿宋_GB2312" w:eastAsia="仿宋_GB2312"/>
          <w:szCs w:val="32"/>
        </w:rPr>
        <w:t>4．专业原则：专家综合评定。</w:t>
      </w:r>
    </w:p>
    <w:p>
      <w:pPr>
        <w:spacing w:line="640" w:lineRule="exact"/>
        <w:ind w:firstLine="640" w:firstLineChars="200"/>
        <w:rPr>
          <w:rFonts w:hint="eastAsia" w:ascii="黑体" w:hAnsi="黑体" w:eastAsia="黑体"/>
          <w:szCs w:val="32"/>
        </w:rPr>
      </w:pPr>
      <w:r>
        <w:rPr>
          <w:rFonts w:hint="eastAsia" w:ascii="黑体" w:hAnsi="黑体" w:eastAsia="黑体"/>
          <w:szCs w:val="32"/>
        </w:rPr>
        <w:t>七、评选构成</w:t>
      </w:r>
    </w:p>
    <w:p>
      <w:pPr>
        <w:spacing w:line="640" w:lineRule="exact"/>
        <w:ind w:firstLine="640" w:firstLineChars="200"/>
        <w:rPr>
          <w:rFonts w:hint="eastAsia" w:ascii="仿宋_GB2312" w:eastAsia="仿宋_GB2312"/>
          <w:szCs w:val="32"/>
        </w:rPr>
      </w:pPr>
      <w:r>
        <w:rPr>
          <w:rFonts w:hint="eastAsia" w:ascii="仿宋_GB2312" w:eastAsia="仿宋_GB2312"/>
          <w:szCs w:val="32"/>
        </w:rPr>
        <w:t>由基础数据搜集、行业评委初评、公众网上投票、专家评委决赛评分等部分构成。</w:t>
      </w:r>
    </w:p>
    <w:p>
      <w:pPr>
        <w:spacing w:line="640" w:lineRule="exact"/>
        <w:ind w:firstLine="640" w:firstLineChars="200"/>
        <w:rPr>
          <w:rFonts w:hint="eastAsia" w:ascii="仿宋_GB2312" w:eastAsia="仿宋_GB2312"/>
          <w:szCs w:val="32"/>
        </w:rPr>
      </w:pPr>
      <w:r>
        <w:rPr>
          <w:rFonts w:hint="eastAsia" w:ascii="仿宋_GB2312" w:eastAsia="仿宋_GB2312"/>
          <w:szCs w:val="32"/>
        </w:rPr>
        <w:t>1．基础数据搜集：由市人才中心和各县（市、区）人才中心负责收集，参加评选人员需提供最新的个人简介、企业简介、人力资源管理案例1份等基本资料和数据;</w:t>
      </w:r>
    </w:p>
    <w:p>
      <w:pPr>
        <w:spacing w:line="640" w:lineRule="exact"/>
        <w:ind w:firstLine="640" w:firstLineChars="200"/>
        <w:rPr>
          <w:rFonts w:hint="eastAsia" w:ascii="仿宋_GB2312" w:eastAsia="仿宋_GB2312"/>
          <w:szCs w:val="32"/>
        </w:rPr>
      </w:pPr>
      <w:r>
        <w:rPr>
          <w:rFonts w:hint="eastAsia" w:ascii="仿宋_GB2312" w:eastAsia="仿宋_GB2312"/>
          <w:szCs w:val="32"/>
        </w:rPr>
        <w:t>2．评委初评：评委分两组，一组由市人才中心和各县（市、区）人才中心主任或分管主任组成；二组由市人才中心邀请专家组成。两个组评选出前20强进入决赛;</w:t>
      </w:r>
    </w:p>
    <w:p>
      <w:pPr>
        <w:spacing w:line="640" w:lineRule="exact"/>
        <w:ind w:firstLine="640" w:firstLineChars="200"/>
        <w:rPr>
          <w:rFonts w:hint="eastAsia" w:ascii="仿宋_GB2312" w:eastAsia="仿宋_GB2312"/>
          <w:szCs w:val="32"/>
        </w:rPr>
      </w:pPr>
      <w:r>
        <w:rPr>
          <w:rFonts w:hint="eastAsia" w:ascii="仿宋_GB2312" w:eastAsia="仿宋_GB2312"/>
          <w:szCs w:val="32"/>
        </w:rPr>
        <w:t>3．公众网上投票：公众根据主办方公布的前20强选手资料，以网上投票方式参与评选;</w:t>
      </w:r>
    </w:p>
    <w:p>
      <w:pPr>
        <w:spacing w:line="640" w:lineRule="exact"/>
        <w:ind w:firstLine="640" w:firstLineChars="200"/>
        <w:rPr>
          <w:rFonts w:hint="eastAsia" w:ascii="仿宋_GB2312" w:eastAsia="仿宋_GB2312"/>
          <w:szCs w:val="32"/>
        </w:rPr>
      </w:pPr>
      <w:r>
        <w:rPr>
          <w:rFonts w:hint="eastAsia" w:ascii="仿宋_GB2312" w:eastAsia="仿宋_GB2312"/>
          <w:szCs w:val="32"/>
        </w:rPr>
        <w:t>4．专家评委决赛评分：决赛阶段，由终评委负责决赛现场对参赛选手的个人展示与问题抽答进行评分。</w:t>
      </w:r>
    </w:p>
    <w:p>
      <w:pPr>
        <w:spacing w:line="640" w:lineRule="exact"/>
        <w:ind w:firstLine="640" w:firstLineChars="200"/>
        <w:rPr>
          <w:rFonts w:hint="eastAsia" w:ascii="黑体" w:hAnsi="黑体" w:eastAsia="黑体"/>
          <w:szCs w:val="32"/>
        </w:rPr>
      </w:pPr>
      <w:r>
        <w:rPr>
          <w:rFonts w:hint="eastAsia" w:ascii="黑体" w:hAnsi="黑体" w:eastAsia="黑体"/>
          <w:szCs w:val="32"/>
        </w:rPr>
        <w:t>八、评选程序</w:t>
      </w:r>
    </w:p>
    <w:p>
      <w:pPr>
        <w:spacing w:line="640" w:lineRule="exact"/>
        <w:ind w:firstLine="640" w:firstLineChars="200"/>
        <w:rPr>
          <w:rFonts w:hint="eastAsia" w:ascii="仿宋_GB2312" w:eastAsia="仿宋_GB2312"/>
          <w:szCs w:val="32"/>
        </w:rPr>
      </w:pPr>
      <w:r>
        <w:rPr>
          <w:rFonts w:hint="eastAsia" w:ascii="仿宋_GB2312" w:eastAsia="仿宋_GB2312"/>
          <w:szCs w:val="32"/>
        </w:rPr>
        <w:t>1．准备阶段（2021年1月前）</w:t>
      </w:r>
    </w:p>
    <w:p>
      <w:pPr>
        <w:spacing w:line="640" w:lineRule="exact"/>
        <w:ind w:firstLine="640" w:firstLineChars="200"/>
        <w:rPr>
          <w:rFonts w:hint="eastAsia" w:ascii="仿宋_GB2312" w:eastAsia="仿宋_GB2312"/>
          <w:szCs w:val="32"/>
        </w:rPr>
      </w:pPr>
      <w:r>
        <w:rPr>
          <w:rFonts w:hint="eastAsia" w:ascii="仿宋_GB2312" w:eastAsia="仿宋_GB2312"/>
          <w:szCs w:val="32"/>
        </w:rPr>
        <w:t>2021年1月初之前完成项目实施方案，组建组委会办公室，发布评选通知，确定各县（市、区）职能负责人和具体联系人。</w:t>
      </w:r>
    </w:p>
    <w:p>
      <w:pPr>
        <w:spacing w:line="640" w:lineRule="exact"/>
        <w:ind w:firstLine="640" w:firstLineChars="200"/>
        <w:rPr>
          <w:rFonts w:hint="eastAsia" w:ascii="仿宋_GB2312" w:eastAsia="仿宋_GB2312"/>
          <w:szCs w:val="32"/>
        </w:rPr>
      </w:pPr>
      <w:r>
        <w:rPr>
          <w:rFonts w:hint="eastAsia" w:ascii="仿宋_GB2312" w:eastAsia="仿宋_GB2312"/>
          <w:szCs w:val="32"/>
        </w:rPr>
        <w:t>2．推荐、报名阶段（2021年1月5日至3月5日）</w:t>
      </w:r>
    </w:p>
    <w:p>
      <w:pPr>
        <w:spacing w:line="640" w:lineRule="exact"/>
        <w:ind w:firstLine="640" w:firstLineChars="200"/>
        <w:rPr>
          <w:rFonts w:hint="eastAsia" w:ascii="仿宋_GB2312" w:eastAsia="仿宋_GB2312"/>
          <w:szCs w:val="32"/>
        </w:rPr>
      </w:pPr>
      <w:r>
        <w:rPr>
          <w:rFonts w:hint="eastAsia" w:ascii="仿宋_GB2312" w:eastAsia="仿宋_GB2312"/>
          <w:szCs w:val="32"/>
        </w:rPr>
        <w:t>通过个人自荐、企业推荐、产业平台、行业协会推荐等，各县(市、区)收集参评资料并进行资格审查后，将参评人资料上报活动组委会办公室。报名材料需按规定格式报送，纸质及电子材料一并上报。</w:t>
      </w:r>
    </w:p>
    <w:p>
      <w:pPr>
        <w:spacing w:line="640" w:lineRule="exact"/>
        <w:ind w:firstLine="640" w:firstLineChars="200"/>
        <w:rPr>
          <w:rFonts w:hint="eastAsia" w:ascii="仿宋_GB2312" w:eastAsia="仿宋_GB2312"/>
          <w:szCs w:val="32"/>
        </w:rPr>
      </w:pPr>
      <w:r>
        <w:rPr>
          <w:rFonts w:hint="eastAsia" w:ascii="仿宋_GB2312" w:eastAsia="仿宋_GB2312"/>
          <w:szCs w:val="32"/>
        </w:rPr>
        <w:t>3．初评阶段（2021年3月8日至3月19日）</w:t>
      </w:r>
    </w:p>
    <w:p>
      <w:pPr>
        <w:spacing w:line="640" w:lineRule="exact"/>
        <w:ind w:firstLine="640" w:firstLineChars="200"/>
        <w:rPr>
          <w:rFonts w:hint="eastAsia" w:ascii="仿宋_GB2312" w:eastAsia="仿宋_GB2312"/>
          <w:szCs w:val="32"/>
        </w:rPr>
      </w:pPr>
      <w:r>
        <w:rPr>
          <w:rFonts w:hint="eastAsia" w:ascii="仿宋_GB2312" w:eastAsia="仿宋_GB2312"/>
          <w:szCs w:val="32"/>
        </w:rPr>
        <w:t>召开初评会议，由各县(市、区)人才中心主任组成评委团对选手上报材料进行综合评分，其成绩占50%；组织人力资源专家(高校相关专业教授或企业人力资源总监)，分别对选手的综合素质和管理案例进行评分，其成绩分别占40%和10%。案例评分成绩前三名获得“第五届温州市人力资源管理优秀案例奖”；</w:t>
      </w:r>
    </w:p>
    <w:p>
      <w:pPr>
        <w:spacing w:line="640" w:lineRule="exact"/>
        <w:ind w:firstLine="640" w:firstLineChars="200"/>
        <w:rPr>
          <w:rFonts w:hint="eastAsia" w:ascii="仿宋_GB2312" w:eastAsia="仿宋_GB2312"/>
          <w:szCs w:val="32"/>
        </w:rPr>
      </w:pPr>
      <w:r>
        <w:rPr>
          <w:rFonts w:hint="eastAsia" w:ascii="仿宋_GB2312" w:eastAsia="仿宋_GB2312"/>
          <w:szCs w:val="32"/>
        </w:rPr>
        <w:t>根据以上三项成绩之和确认前20强进入决赛名单，其余获得“第五届温州市HR经理人新锐奖”。</w:t>
      </w:r>
    </w:p>
    <w:p>
      <w:pPr>
        <w:spacing w:line="640" w:lineRule="exact"/>
        <w:ind w:firstLine="640" w:firstLineChars="200"/>
        <w:rPr>
          <w:rFonts w:hint="eastAsia" w:ascii="仿宋_GB2312" w:eastAsia="仿宋_GB2312"/>
          <w:szCs w:val="32"/>
        </w:rPr>
      </w:pPr>
      <w:r>
        <w:rPr>
          <w:rFonts w:hint="eastAsia" w:ascii="仿宋_GB2312" w:eastAsia="仿宋_GB2312"/>
          <w:szCs w:val="32"/>
        </w:rPr>
        <w:t>4．决赛阶段（2021年3月下旬至4月底）</w:t>
      </w:r>
    </w:p>
    <w:p>
      <w:pPr>
        <w:spacing w:line="640" w:lineRule="exact"/>
        <w:ind w:firstLine="640" w:firstLineChars="200"/>
        <w:rPr>
          <w:rFonts w:hint="eastAsia" w:ascii="仿宋_GB2312" w:eastAsia="仿宋_GB2312"/>
          <w:szCs w:val="32"/>
        </w:rPr>
      </w:pPr>
      <w:r>
        <w:rPr>
          <w:rFonts w:hint="eastAsia" w:ascii="仿宋_GB2312" w:eastAsia="仿宋_GB2312"/>
          <w:szCs w:val="32"/>
        </w:rPr>
        <w:t>（1）3月25日至3月31日，公众通过网络方式投递选票。投票方式：登陆温州人才网或温州人才市场微信公众平台，进行网上投票。</w:t>
      </w:r>
    </w:p>
    <w:p>
      <w:pPr>
        <w:spacing w:line="640" w:lineRule="exact"/>
        <w:ind w:firstLine="640" w:firstLineChars="200"/>
        <w:rPr>
          <w:rFonts w:hint="eastAsia" w:ascii="仿宋_GB2312" w:eastAsia="仿宋_GB2312"/>
          <w:szCs w:val="32"/>
        </w:rPr>
      </w:pPr>
      <w:r>
        <w:rPr>
          <w:rFonts w:hint="eastAsia" w:ascii="仿宋_GB2312" w:eastAsia="仿宋_GB2312"/>
          <w:szCs w:val="32"/>
        </w:rPr>
        <w:t>规则说明：从入围决赛的20强名单中选出不多于10位</w:t>
      </w:r>
    </w:p>
    <w:p>
      <w:pPr>
        <w:spacing w:line="640" w:lineRule="exact"/>
        <w:ind w:firstLine="640" w:firstLineChars="200"/>
        <w:rPr>
          <w:rFonts w:hint="eastAsia" w:ascii="仿宋_GB2312" w:eastAsia="仿宋_GB2312"/>
          <w:szCs w:val="32"/>
        </w:rPr>
      </w:pPr>
      <w:r>
        <w:rPr>
          <w:rFonts w:hint="eastAsia" w:ascii="仿宋_GB2312" w:eastAsia="仿宋_GB2312"/>
          <w:szCs w:val="32"/>
        </w:rPr>
        <w:t>打“√”</w:t>
      </w:r>
      <w:r>
        <w:rPr>
          <w:rFonts w:hint="eastAsia" w:eastAsia="仿宋_GB2312"/>
          <w:szCs w:val="32"/>
        </w:rPr>
        <w:t>‚</w:t>
      </w:r>
      <w:r>
        <w:rPr>
          <w:rFonts w:hint="eastAsia" w:ascii="仿宋_GB2312" w:eastAsia="仿宋_GB2312"/>
          <w:szCs w:val="32"/>
        </w:rPr>
        <w:t>网投期间每天可投票，一个IP地址和微信号一天只能各投一次。具体投票细则以网站公布的“投票规则”为准。</w:t>
      </w:r>
    </w:p>
    <w:p>
      <w:pPr>
        <w:spacing w:line="640" w:lineRule="exact"/>
        <w:ind w:firstLine="640" w:firstLineChars="200"/>
        <w:rPr>
          <w:rFonts w:hint="eastAsia" w:ascii="仿宋_GB2312" w:eastAsia="仿宋_GB2312"/>
          <w:szCs w:val="32"/>
        </w:rPr>
      </w:pPr>
      <w:r>
        <w:rPr>
          <w:rFonts w:hint="eastAsia" w:ascii="仿宋_GB2312" w:eastAsia="仿宋_GB2312"/>
          <w:szCs w:val="32"/>
        </w:rPr>
        <w:t>(2)4月份，进行现场决赛。每位候选人将进行演讲、问题抽答，并由终评委点评打分。</w:t>
      </w:r>
    </w:p>
    <w:p>
      <w:pPr>
        <w:spacing w:line="640" w:lineRule="exact"/>
        <w:ind w:firstLine="640" w:firstLineChars="200"/>
        <w:rPr>
          <w:rFonts w:hint="eastAsia" w:ascii="仿宋_GB2312" w:eastAsia="仿宋_GB2312"/>
          <w:szCs w:val="32"/>
        </w:rPr>
      </w:pPr>
      <w:r>
        <w:rPr>
          <w:rFonts w:hint="eastAsia" w:ascii="仿宋_GB2312" w:eastAsia="仿宋_GB2312"/>
          <w:szCs w:val="32"/>
        </w:rPr>
        <w:t>选手总分由以下部分组成，初评占40%，公众网络投票占10%，终评委决赛评分占50%。最终按分数高低决出前10名为“第五届温州市十佳HR经理人”，其余为“第五届温州市优秀HR经理人”，同时公布公众网络投票排名前2位者为“第五届温州市最具网络人气HR经理人”，案例评分前2名获得“第五届温州市人力资源管理优秀案例”奖，并当场举行颁奖典礼，对所有奖项颁奖。</w:t>
      </w:r>
    </w:p>
    <w:p>
      <w:pPr>
        <w:spacing w:line="640" w:lineRule="exact"/>
        <w:ind w:firstLine="640" w:firstLineChars="200"/>
        <w:rPr>
          <w:rFonts w:hint="eastAsia" w:ascii="仿宋_GB2312" w:eastAsia="仿宋_GB2312"/>
          <w:szCs w:val="32"/>
        </w:rPr>
      </w:pPr>
      <w:r>
        <w:rPr>
          <w:rFonts w:hint="eastAsia" w:ascii="仿宋_GB2312" w:eastAsia="仿宋_GB2312"/>
          <w:szCs w:val="32"/>
        </w:rPr>
        <w:t>5．评选结果公布及后期宣传阶段</w:t>
      </w:r>
    </w:p>
    <w:p>
      <w:pPr>
        <w:spacing w:line="640" w:lineRule="exact"/>
        <w:ind w:firstLine="640" w:firstLineChars="200"/>
        <w:rPr>
          <w:rFonts w:hint="eastAsia" w:ascii="仿宋_GB2312" w:eastAsia="仿宋_GB2312"/>
          <w:szCs w:val="32"/>
        </w:rPr>
      </w:pPr>
      <w:r>
        <w:rPr>
          <w:rFonts w:hint="eastAsia" w:ascii="仿宋_GB2312" w:eastAsia="仿宋_GB2312"/>
          <w:szCs w:val="32"/>
        </w:rPr>
        <w:t>评选过程和结果将通过本次活动的合作媒体以电视、网络、报纸等形式进行公布、宣传，并推荐前3-5名选手代表温州市参加“第八届中国长三角十佳HR经理人评选活动”。</w:t>
      </w:r>
    </w:p>
    <w:p>
      <w:pPr>
        <w:spacing w:line="640" w:lineRule="exact"/>
        <w:ind w:firstLine="640" w:firstLineChars="200"/>
        <w:rPr>
          <w:rFonts w:hint="eastAsia" w:ascii="黑体" w:hAnsi="黑体" w:eastAsia="黑体"/>
          <w:szCs w:val="32"/>
        </w:rPr>
      </w:pPr>
      <w:r>
        <w:rPr>
          <w:rFonts w:hint="eastAsia" w:ascii="黑体" w:hAnsi="黑体" w:eastAsia="黑体"/>
          <w:szCs w:val="32"/>
        </w:rPr>
        <w:t>九、参评须知</w:t>
      </w:r>
    </w:p>
    <w:p>
      <w:pPr>
        <w:spacing w:line="640" w:lineRule="exact"/>
        <w:ind w:firstLine="640" w:firstLineChars="200"/>
        <w:rPr>
          <w:rFonts w:hint="eastAsia" w:ascii="仿宋_GB2312" w:eastAsia="仿宋_GB2312"/>
          <w:szCs w:val="32"/>
        </w:rPr>
      </w:pPr>
      <w:r>
        <w:rPr>
          <w:rFonts w:hint="eastAsia" w:ascii="仿宋_GB2312" w:eastAsia="仿宋_GB2312"/>
          <w:szCs w:val="32"/>
        </w:rPr>
        <w:t>1．参评个人按要求填写报名表(见附件2-1)并提交企业简介、个人简介(400字以内)、所在企业评价表(见附件2-2)、HR经理任职期间的人力资源管理案例1份及近期2寸蓝底免冠证件照，上述材料均应加盖公章并按规定格式提交电子版文档。</w:t>
      </w:r>
    </w:p>
    <w:p>
      <w:pPr>
        <w:spacing w:line="640" w:lineRule="exact"/>
        <w:ind w:firstLine="640" w:firstLineChars="200"/>
        <w:rPr>
          <w:rFonts w:hint="eastAsia" w:ascii="仿宋_GB2312" w:eastAsia="仿宋_GB2312"/>
          <w:szCs w:val="32"/>
        </w:rPr>
      </w:pPr>
      <w:r>
        <w:rPr>
          <w:rFonts w:hint="eastAsia" w:ascii="仿宋_GB2312" w:eastAsia="仿宋_GB2312"/>
          <w:szCs w:val="32"/>
        </w:rPr>
        <w:t>2．参评人的纸质材料递交要求：资料需按封面模板（见附件2-3）的清单顺序整理，加装封面装订成册，一式2份寄送，同时提交材料电子版（所有材料做到一个PDF文件中）。</w:t>
      </w:r>
    </w:p>
    <w:p>
      <w:pPr>
        <w:spacing w:line="640" w:lineRule="exact"/>
        <w:ind w:firstLine="640" w:firstLineChars="200"/>
        <w:rPr>
          <w:rFonts w:hint="eastAsia" w:ascii="仿宋_GB2312" w:eastAsia="仿宋_GB2312"/>
          <w:szCs w:val="32"/>
        </w:rPr>
      </w:pPr>
      <w:r>
        <w:rPr>
          <w:rFonts w:hint="eastAsia" w:ascii="仿宋_GB2312" w:eastAsia="仿宋_GB2312"/>
          <w:szCs w:val="32"/>
        </w:rPr>
        <w:t>3．各县（市、区）参评人先将材料报送给各县（市、区）人才中心，各县(市、区)人才中心对照评选条件和标准初审，汇总符合条件的参评人材料上报给组委会办公室。在市属企业任职的参评人直接向市人才中心报送材料。</w:t>
      </w:r>
    </w:p>
    <w:p>
      <w:pPr>
        <w:spacing w:line="640" w:lineRule="exact"/>
        <w:ind w:firstLine="640" w:firstLineChars="200"/>
        <w:rPr>
          <w:rFonts w:hint="eastAsia" w:ascii="仿宋_GB2312" w:eastAsia="仿宋_GB2312"/>
          <w:szCs w:val="32"/>
        </w:rPr>
      </w:pPr>
      <w:r>
        <w:rPr>
          <w:rFonts w:hint="eastAsia" w:ascii="仿宋_GB2312" w:eastAsia="仿宋_GB2312"/>
          <w:szCs w:val="32"/>
        </w:rPr>
        <w:t>4．报名截止日期：2021年3月5日，邮政信件以当日邮戳为准，快递以发件日期为准，电子邮件以发件日期为准。</w:t>
      </w:r>
    </w:p>
    <w:p>
      <w:pPr>
        <w:spacing w:line="640" w:lineRule="exact"/>
        <w:ind w:firstLine="640" w:firstLineChars="200"/>
        <w:rPr>
          <w:rFonts w:hint="eastAsia" w:ascii="黑体" w:hAnsi="黑体" w:eastAsia="黑体"/>
          <w:szCs w:val="32"/>
        </w:rPr>
      </w:pPr>
      <w:r>
        <w:rPr>
          <w:rFonts w:hint="eastAsia" w:ascii="黑体" w:hAnsi="黑体" w:eastAsia="黑体"/>
          <w:szCs w:val="32"/>
        </w:rPr>
        <w:t>十、组委会及决赛评委会组成</w:t>
      </w:r>
    </w:p>
    <w:p>
      <w:pPr>
        <w:spacing w:line="640" w:lineRule="exact"/>
        <w:ind w:firstLine="640" w:firstLineChars="200"/>
        <w:rPr>
          <w:rFonts w:hint="eastAsia" w:ascii="仿宋_GB2312" w:eastAsia="仿宋_GB2312"/>
          <w:szCs w:val="32"/>
        </w:rPr>
      </w:pPr>
      <w:r>
        <w:rPr>
          <w:rFonts w:hint="eastAsia" w:ascii="仿宋_GB2312" w:eastAsia="仿宋_GB2312"/>
          <w:szCs w:val="32"/>
        </w:rPr>
        <w:t>1．组委会组成</w:t>
      </w:r>
    </w:p>
    <w:p>
      <w:pPr>
        <w:spacing w:line="640" w:lineRule="exact"/>
        <w:ind w:firstLine="640" w:firstLineChars="200"/>
        <w:rPr>
          <w:rFonts w:hint="eastAsia" w:ascii="仿宋_GB2312" w:eastAsia="仿宋_GB2312"/>
          <w:szCs w:val="32"/>
        </w:rPr>
      </w:pPr>
      <w:r>
        <w:rPr>
          <w:rFonts w:hint="eastAsia" w:ascii="仿宋_GB2312" w:eastAsia="仿宋_GB2312"/>
          <w:szCs w:val="32"/>
        </w:rPr>
        <w:t>主  任：胡正长</w:t>
      </w:r>
    </w:p>
    <w:p>
      <w:pPr>
        <w:spacing w:line="640" w:lineRule="exact"/>
        <w:ind w:firstLine="640" w:firstLineChars="200"/>
        <w:rPr>
          <w:rFonts w:hint="eastAsia" w:ascii="仿宋_GB2312" w:eastAsia="仿宋_GB2312"/>
          <w:szCs w:val="32"/>
        </w:rPr>
      </w:pPr>
      <w:r>
        <w:rPr>
          <w:rFonts w:hint="eastAsia" w:ascii="仿宋_GB2312" w:eastAsia="仿宋_GB2312"/>
          <w:szCs w:val="32"/>
        </w:rPr>
        <w:t>副主任：季亚斐</w:t>
      </w:r>
    </w:p>
    <w:p>
      <w:pPr>
        <w:spacing w:line="640" w:lineRule="exact"/>
        <w:ind w:firstLine="640" w:firstLineChars="200"/>
        <w:rPr>
          <w:rFonts w:hint="eastAsia" w:ascii="仿宋_GB2312" w:eastAsia="仿宋_GB2312"/>
          <w:szCs w:val="32"/>
        </w:rPr>
      </w:pPr>
      <w:r>
        <w:rPr>
          <w:rFonts w:hint="eastAsia" w:ascii="仿宋_GB2312" w:eastAsia="仿宋_GB2312"/>
          <w:szCs w:val="32"/>
        </w:rPr>
        <w:t>成  员：各县(市、区)人才中心主任、市人才中心相关工作人员</w:t>
      </w:r>
    </w:p>
    <w:p>
      <w:pPr>
        <w:spacing w:line="640" w:lineRule="exact"/>
        <w:ind w:firstLine="640" w:firstLineChars="200"/>
        <w:rPr>
          <w:rFonts w:hint="eastAsia" w:ascii="仿宋_GB2312" w:eastAsia="仿宋_GB2312"/>
          <w:szCs w:val="32"/>
        </w:rPr>
      </w:pPr>
      <w:r>
        <w:rPr>
          <w:rFonts w:hint="eastAsia" w:ascii="仿宋_GB2312" w:eastAsia="仿宋_GB2312"/>
          <w:szCs w:val="32"/>
        </w:rPr>
        <w:t>2．初评委组成</w:t>
      </w:r>
    </w:p>
    <w:p>
      <w:pPr>
        <w:spacing w:line="640" w:lineRule="exact"/>
        <w:ind w:firstLine="640" w:firstLineChars="200"/>
        <w:rPr>
          <w:rFonts w:hint="eastAsia" w:ascii="仿宋_GB2312" w:eastAsia="仿宋_GB2312"/>
          <w:szCs w:val="32"/>
        </w:rPr>
      </w:pPr>
      <w:r>
        <w:rPr>
          <w:rFonts w:hint="eastAsia" w:ascii="仿宋_GB2312" w:eastAsia="仿宋_GB2312"/>
          <w:szCs w:val="32"/>
        </w:rPr>
        <w:t>一组由市人才中心以及各县(市、区)人才中心负责人等组成。二组由人力资源专家(高校相关专业教授或企业人力资源总监)组成。</w:t>
      </w:r>
    </w:p>
    <w:p>
      <w:pPr>
        <w:spacing w:line="640" w:lineRule="exact"/>
        <w:ind w:firstLine="640" w:firstLineChars="200"/>
        <w:rPr>
          <w:rFonts w:hint="eastAsia" w:ascii="仿宋_GB2312" w:eastAsia="仿宋_GB2312"/>
          <w:szCs w:val="32"/>
        </w:rPr>
      </w:pPr>
      <w:r>
        <w:rPr>
          <w:rFonts w:hint="eastAsia" w:ascii="仿宋_GB2312" w:eastAsia="仿宋_GB2312"/>
          <w:szCs w:val="32"/>
        </w:rPr>
        <w:t>3．终评委组成</w:t>
      </w:r>
    </w:p>
    <w:p>
      <w:pPr>
        <w:spacing w:line="640" w:lineRule="exact"/>
        <w:ind w:firstLine="640" w:firstLineChars="200"/>
        <w:rPr>
          <w:rFonts w:hint="eastAsia" w:ascii="仿宋_GB2312" w:eastAsia="仿宋_GB2312"/>
          <w:szCs w:val="32"/>
        </w:rPr>
      </w:pPr>
      <w:r>
        <w:rPr>
          <w:rFonts w:hint="eastAsia" w:ascii="仿宋_GB2312" w:eastAsia="仿宋_GB2312"/>
          <w:szCs w:val="32"/>
        </w:rPr>
        <w:t>终评委由9位相关行业资深人力资源专家组成。</w:t>
      </w:r>
    </w:p>
    <w:p>
      <w:pPr>
        <w:spacing w:line="640" w:lineRule="exact"/>
        <w:ind w:firstLine="640" w:firstLineChars="200"/>
        <w:rPr>
          <w:rFonts w:hint="eastAsia" w:ascii="黑体" w:hAnsi="黑体" w:eastAsia="黑体"/>
          <w:szCs w:val="32"/>
        </w:rPr>
      </w:pPr>
      <w:r>
        <w:rPr>
          <w:rFonts w:hint="eastAsia" w:ascii="黑体" w:hAnsi="黑体" w:eastAsia="黑体"/>
          <w:szCs w:val="32"/>
        </w:rPr>
        <w:t>十一、媒体宣传</w:t>
      </w:r>
    </w:p>
    <w:p>
      <w:pPr>
        <w:spacing w:line="640" w:lineRule="exact"/>
        <w:ind w:firstLine="640" w:firstLineChars="200"/>
        <w:rPr>
          <w:rFonts w:hint="eastAsia" w:ascii="仿宋_GB2312" w:eastAsia="仿宋_GB2312"/>
          <w:szCs w:val="32"/>
        </w:rPr>
      </w:pPr>
      <w:r>
        <w:rPr>
          <w:rFonts w:hint="eastAsia" w:ascii="仿宋_GB2312" w:eastAsia="仿宋_GB2312"/>
          <w:szCs w:val="32"/>
        </w:rPr>
        <w:t>1．集中宣传期：2021年1月-4月</w:t>
      </w:r>
    </w:p>
    <w:p>
      <w:pPr>
        <w:spacing w:line="640" w:lineRule="exact"/>
        <w:ind w:firstLine="640" w:firstLineChars="200"/>
        <w:rPr>
          <w:rFonts w:hint="eastAsia" w:ascii="仿宋_GB2312" w:eastAsia="仿宋_GB2312"/>
          <w:szCs w:val="32"/>
        </w:rPr>
      </w:pPr>
      <w:r>
        <w:rPr>
          <w:rFonts w:hint="eastAsia" w:ascii="仿宋_GB2312" w:eastAsia="仿宋_GB2312"/>
          <w:szCs w:val="32"/>
        </w:rPr>
        <w:t>2．宣传媒体：我市人力社保系统有关网站、各合作高校网站、有关微信公众号、《温州市人力资源社会保障》杂志、《温州人才》报、温州日报等各类主流媒体和新兴媒体。</w:t>
      </w:r>
    </w:p>
    <w:p>
      <w:pPr>
        <w:spacing w:line="640" w:lineRule="exact"/>
        <w:ind w:firstLine="640" w:firstLineChars="200"/>
        <w:rPr>
          <w:rFonts w:hint="eastAsia" w:ascii="仿宋_GB2312" w:eastAsia="仿宋_GB2312"/>
          <w:szCs w:val="32"/>
        </w:rPr>
      </w:pPr>
      <w:r>
        <w:rPr>
          <w:rFonts w:hint="eastAsia" w:ascii="仿宋_GB2312" w:eastAsia="仿宋_GB2312"/>
          <w:szCs w:val="32"/>
        </w:rPr>
        <w:t>活动结束编辑出版《第五届温州十佳HR经理人评选》特刊，现场决赛录像制作成光盘。</w:t>
      </w:r>
    </w:p>
    <w:p>
      <w:pPr>
        <w:spacing w:line="640" w:lineRule="exact"/>
        <w:ind w:firstLine="640" w:firstLineChars="200"/>
        <w:rPr>
          <w:rFonts w:hint="eastAsia" w:ascii="黑体" w:hAnsi="黑体" w:eastAsia="黑体"/>
          <w:szCs w:val="32"/>
        </w:rPr>
      </w:pPr>
      <w:r>
        <w:rPr>
          <w:rFonts w:hint="eastAsia" w:ascii="黑体" w:hAnsi="黑体" w:eastAsia="黑体"/>
          <w:szCs w:val="32"/>
        </w:rPr>
        <w:t>十二、联系方式</w:t>
      </w:r>
    </w:p>
    <w:p>
      <w:pPr>
        <w:spacing w:line="640" w:lineRule="exact"/>
        <w:ind w:firstLine="640" w:firstLineChars="200"/>
        <w:rPr>
          <w:rFonts w:hint="eastAsia" w:ascii="仿宋_GB2312" w:eastAsia="仿宋_GB2312"/>
          <w:szCs w:val="32"/>
        </w:rPr>
      </w:pPr>
      <w:r>
        <w:rPr>
          <w:rFonts w:hint="eastAsia" w:ascii="仿宋_GB2312" w:eastAsia="仿宋_GB2312"/>
          <w:szCs w:val="32"/>
        </w:rPr>
        <w:t>组委会办公室联系人：</w:t>
      </w:r>
    </w:p>
    <w:p>
      <w:pPr>
        <w:spacing w:line="640" w:lineRule="exact"/>
        <w:ind w:firstLine="640" w:firstLineChars="200"/>
        <w:rPr>
          <w:rFonts w:hint="eastAsia" w:ascii="仿宋_GB2312" w:eastAsia="仿宋_GB2312"/>
          <w:szCs w:val="32"/>
        </w:rPr>
      </w:pPr>
      <w:r>
        <w:rPr>
          <w:rFonts w:hint="eastAsia" w:ascii="仿宋_GB2312" w:eastAsia="仿宋_GB2312"/>
          <w:szCs w:val="32"/>
        </w:rPr>
        <w:t>张  纯 ：0577-88630733，13868819599</w:t>
      </w:r>
    </w:p>
    <w:p>
      <w:pPr>
        <w:spacing w:line="640" w:lineRule="exact"/>
        <w:ind w:firstLine="640" w:firstLineChars="200"/>
        <w:rPr>
          <w:rFonts w:hint="eastAsia" w:ascii="仿宋_GB2312" w:eastAsia="仿宋_GB2312"/>
          <w:szCs w:val="32"/>
        </w:rPr>
      </w:pPr>
      <w:r>
        <w:rPr>
          <w:rFonts w:hint="eastAsia" w:ascii="仿宋_GB2312" w:eastAsia="仿宋_GB2312"/>
          <w:szCs w:val="32"/>
        </w:rPr>
        <w:t>陈宁静 ：0577-88630733，15058312317</w:t>
      </w:r>
    </w:p>
    <w:p>
      <w:pPr>
        <w:spacing w:line="640" w:lineRule="exact"/>
        <w:ind w:firstLine="640" w:firstLineChars="200"/>
        <w:rPr>
          <w:rFonts w:hint="eastAsia" w:ascii="仿宋_GB2312" w:eastAsia="仿宋_GB2312"/>
          <w:szCs w:val="32"/>
        </w:rPr>
      </w:pPr>
      <w:r>
        <w:rPr>
          <w:rFonts w:hint="eastAsia" w:ascii="仿宋_GB2312" w:eastAsia="仿宋_GB2312"/>
          <w:szCs w:val="32"/>
        </w:rPr>
        <w:t>E-mail：3337658736</w:t>
      </w:r>
      <w:r>
        <w:rPr>
          <w:rFonts w:hint="eastAsia" w:ascii="仿宋" w:hAnsi="仿宋" w:eastAsia="仿宋"/>
          <w:szCs w:val="32"/>
        </w:rPr>
        <w:t>@</w:t>
      </w:r>
      <w:r>
        <w:rPr>
          <w:rFonts w:hint="eastAsia" w:ascii="仿宋_GB2312" w:eastAsia="仿宋_GB2312"/>
          <w:szCs w:val="32"/>
        </w:rPr>
        <w:t>qq.com</w:t>
      </w:r>
    </w:p>
    <w:p>
      <w:pPr>
        <w:spacing w:line="640" w:lineRule="exact"/>
        <w:ind w:firstLine="640" w:firstLineChars="200"/>
        <w:rPr>
          <w:rFonts w:hint="eastAsia" w:ascii="仿宋_GB2312" w:eastAsia="仿宋_GB2312"/>
          <w:szCs w:val="32"/>
        </w:rPr>
      </w:pPr>
      <w:r>
        <w:rPr>
          <w:rFonts w:hint="eastAsia" w:ascii="仿宋_GB2312" w:eastAsia="仿宋_GB2312"/>
          <w:szCs w:val="32"/>
        </w:rPr>
        <w:t>联系地址：温州市鹿城区学院中路5号人才大厦办公楼六楼603办公室。</w:t>
      </w:r>
    </w:p>
    <w:p>
      <w:pPr>
        <w:spacing w:line="640" w:lineRule="exact"/>
        <w:ind w:firstLine="640" w:firstLineChars="200"/>
        <w:rPr>
          <w:rFonts w:hint="eastAsia" w:ascii="仿宋_GB2312" w:eastAsia="仿宋_GB2312"/>
          <w:szCs w:val="32"/>
        </w:rPr>
      </w:pPr>
    </w:p>
    <w:p>
      <w:pPr>
        <w:spacing w:line="640" w:lineRule="exact"/>
        <w:ind w:left="2400" w:leftChars="200" w:hanging="1760" w:hangingChars="550"/>
        <w:rPr>
          <w:rFonts w:hint="eastAsia" w:ascii="仿宋_GB2312" w:eastAsia="仿宋_GB2312"/>
          <w:szCs w:val="32"/>
        </w:rPr>
      </w:pPr>
      <w:r>
        <w:rPr>
          <w:rFonts w:hint="eastAsia" w:ascii="仿宋_GB2312" w:eastAsia="仿宋_GB2312"/>
          <w:szCs w:val="32"/>
        </w:rPr>
        <w:t>附件：2-1．第五届温州市十佳HR经理人评选活动参评报名表</w:t>
      </w:r>
    </w:p>
    <w:p>
      <w:pPr>
        <w:spacing w:line="640" w:lineRule="exact"/>
        <w:ind w:left="2400" w:leftChars="500" w:hanging="800" w:hangingChars="250"/>
        <w:rPr>
          <w:rFonts w:hint="eastAsia" w:ascii="仿宋_GB2312" w:eastAsia="仿宋_GB2312"/>
          <w:szCs w:val="32"/>
        </w:rPr>
      </w:pPr>
      <w:r>
        <w:rPr>
          <w:rFonts w:hint="eastAsia" w:ascii="仿宋_GB2312" w:eastAsia="仿宋_GB2312"/>
          <w:szCs w:val="32"/>
        </w:rPr>
        <w:t>2-2．第五届温州市十佳HR经理人评选活动所在企业评价表</w:t>
      </w:r>
    </w:p>
    <w:p>
      <w:pPr>
        <w:spacing w:line="640" w:lineRule="exact"/>
        <w:ind w:left="2400" w:leftChars="500" w:hanging="800" w:hangingChars="250"/>
        <w:rPr>
          <w:rFonts w:hint="eastAsia" w:ascii="仿宋_GB2312" w:eastAsia="仿宋_GB2312"/>
          <w:szCs w:val="32"/>
        </w:rPr>
      </w:pPr>
      <w:r>
        <w:rPr>
          <w:rFonts w:hint="eastAsia" w:ascii="仿宋_GB2312" w:eastAsia="仿宋_GB2312"/>
          <w:szCs w:val="32"/>
        </w:rPr>
        <w:t>2-3．第五届温州市十佳HR经理人评选活动参评人申报资料</w:t>
      </w:r>
    </w:p>
    <w:p>
      <w:pPr>
        <w:spacing w:line="640" w:lineRule="exact"/>
        <w:ind w:firstLine="1600" w:firstLineChars="500"/>
        <w:rPr>
          <w:rFonts w:hint="eastAsia" w:ascii="仿宋_GB2312" w:eastAsia="仿宋_GB2312"/>
          <w:szCs w:val="32"/>
        </w:rPr>
      </w:pPr>
      <w:r>
        <w:rPr>
          <w:rFonts w:hint="eastAsia" w:ascii="仿宋_GB2312" w:eastAsia="仿宋_GB2312"/>
          <w:szCs w:val="32"/>
        </w:rPr>
        <w:t>2-4．“人力资源管理案例”基本要求</w:t>
      </w:r>
    </w:p>
    <w:p>
      <w:pPr>
        <w:spacing w:line="640" w:lineRule="exact"/>
        <w:ind w:left="2400" w:leftChars="300" w:hanging="1440" w:hangingChars="450"/>
        <w:rPr>
          <w:rFonts w:hint="eastAsia" w:ascii="仿宋_GB2312" w:eastAsia="仿宋_GB2312"/>
          <w:szCs w:val="32"/>
        </w:rPr>
      </w:pPr>
      <w:r>
        <w:rPr>
          <w:rFonts w:hint="eastAsia" w:ascii="仿宋_GB2312" w:eastAsia="仿宋_GB2312"/>
          <w:szCs w:val="32"/>
        </w:rPr>
        <w:t xml:space="preserve">    2-5．第五届温州市十佳HR经理人评选活动评委初评评分表</w:t>
      </w:r>
    </w:p>
    <w:p>
      <w:pPr>
        <w:spacing w:line="640" w:lineRule="exact"/>
        <w:ind w:left="2400" w:leftChars="500" w:hanging="800" w:hangingChars="250"/>
        <w:rPr>
          <w:rFonts w:hint="eastAsia" w:ascii="仿宋_GB2312" w:eastAsia="仿宋_GB2312"/>
          <w:szCs w:val="32"/>
        </w:rPr>
      </w:pPr>
      <w:r>
        <w:rPr>
          <w:rFonts w:hint="eastAsia" w:ascii="仿宋_GB2312" w:eastAsia="仿宋_GB2312"/>
          <w:szCs w:val="32"/>
        </w:rPr>
        <w:t>2-6．各县（市、区）、国资系统推荐参评人名额分配表</w:t>
      </w: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hint="eastAsia" w:ascii="黑体" w:hAnsi="黑体" w:eastAsia="黑体" w:cs="黑体"/>
          <w:szCs w:val="32"/>
        </w:rPr>
      </w:pPr>
    </w:p>
    <w:p>
      <w:pPr>
        <w:spacing w:line="560" w:lineRule="exact"/>
        <w:rPr>
          <w:rFonts w:ascii="黑体" w:hAnsi="黑体" w:eastAsia="黑体" w:cs="黑体"/>
          <w:szCs w:val="32"/>
        </w:rPr>
      </w:pPr>
      <w:r>
        <w:rPr>
          <w:rFonts w:hint="eastAsia" w:ascii="黑体" w:hAnsi="黑体" w:eastAsia="黑体" w:cs="黑体"/>
          <w:szCs w:val="32"/>
        </w:rPr>
        <w:t>附件2-1</w:t>
      </w:r>
    </w:p>
    <w:p>
      <w:pPr>
        <w:spacing w:line="240" w:lineRule="exact"/>
        <w:rPr>
          <w:rFonts w:hint="eastAsia" w:ascii="仿宋" w:hAnsi="仿宋" w:eastAsia="仿宋"/>
          <w:szCs w:val="32"/>
        </w:rPr>
      </w:pPr>
    </w:p>
    <w:p>
      <w:pPr>
        <w:spacing w:line="560" w:lineRule="exact"/>
        <w:jc w:val="center"/>
        <w:rPr>
          <w:rFonts w:hint="eastAsia" w:ascii="方正小标宋简体" w:hAnsi="宋体" w:eastAsia="方正小标宋简体"/>
          <w:bCs/>
          <w:sz w:val="44"/>
          <w:szCs w:val="44"/>
        </w:rPr>
      </w:pPr>
      <w:r>
        <w:rPr>
          <w:rFonts w:hint="eastAsia" w:ascii="方正小标宋简体" w:hAnsi="宋体" w:eastAsia="方正小标宋简体" w:cs="方正小标宋简体"/>
          <w:bCs/>
          <w:sz w:val="44"/>
          <w:szCs w:val="44"/>
        </w:rPr>
        <w:t>第五届温州市十佳</w:t>
      </w:r>
      <w:r>
        <w:rPr>
          <w:rFonts w:hint="eastAsia" w:ascii="方正小标宋简体" w:hAnsi="宋体" w:eastAsia="方正小标宋简体" w:cs="方正小标宋简体"/>
          <w:sz w:val="44"/>
          <w:szCs w:val="44"/>
        </w:rPr>
        <w:t>HR</w:t>
      </w:r>
      <w:r>
        <w:rPr>
          <w:rFonts w:hint="eastAsia" w:ascii="方正小标宋简体" w:hAnsi="宋体" w:eastAsia="方正小标宋简体" w:cs="方正小标宋简体"/>
          <w:bCs/>
          <w:sz w:val="44"/>
          <w:szCs w:val="44"/>
        </w:rPr>
        <w:t>经理人评选活动</w:t>
      </w:r>
    </w:p>
    <w:p>
      <w:pPr>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参评报名表</w:t>
      </w:r>
    </w:p>
    <w:p>
      <w:pPr>
        <w:spacing w:line="240" w:lineRule="exact"/>
        <w:rPr>
          <w:rFonts w:hint="eastAsia" w:ascii="方正小标宋简体" w:hAnsi="宋体" w:eastAsia="方正小标宋简体" w:cs="方正小标宋简体"/>
          <w:bCs/>
          <w:sz w:val="44"/>
          <w:szCs w:val="44"/>
        </w:rPr>
      </w:pPr>
    </w:p>
    <w:tbl>
      <w:tblPr>
        <w:tblStyle w:val="4"/>
        <w:tblW w:w="8984" w:type="dxa"/>
        <w:jc w:val="center"/>
        <w:tblLayout w:type="fixed"/>
        <w:tblCellMar>
          <w:top w:w="0" w:type="dxa"/>
          <w:left w:w="0" w:type="dxa"/>
          <w:bottom w:w="0" w:type="dxa"/>
          <w:right w:w="0" w:type="dxa"/>
        </w:tblCellMar>
      </w:tblPr>
      <w:tblGrid>
        <w:gridCol w:w="1516"/>
        <w:gridCol w:w="1981"/>
        <w:gridCol w:w="1622"/>
        <w:gridCol w:w="1982"/>
        <w:gridCol w:w="1883"/>
      </w:tblGrid>
      <w:tr>
        <w:tblPrEx>
          <w:tblCellMar>
            <w:top w:w="0" w:type="dxa"/>
            <w:left w:w="0" w:type="dxa"/>
            <w:bottom w:w="0" w:type="dxa"/>
            <w:right w:w="0" w:type="dxa"/>
          </w:tblCellMar>
        </w:tblPrEx>
        <w:trPr>
          <w:cantSplit/>
          <w:trHeight w:val="620"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姓名（中文）</w:t>
            </w:r>
          </w:p>
        </w:tc>
        <w:tc>
          <w:tcPr>
            <w:tcW w:w="1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p>
        </w:tc>
        <w:tc>
          <w:tcPr>
            <w:tcW w:w="1622"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性    别</w:t>
            </w:r>
          </w:p>
        </w:tc>
        <w:tc>
          <w:tcPr>
            <w:tcW w:w="1982"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仿宋_GB2312" w:hAnsi="仿宋" w:eastAsia="仿宋_GB2312"/>
                <w:bCs/>
                <w:sz w:val="24"/>
              </w:rPr>
            </w:pPr>
          </w:p>
        </w:tc>
        <w:tc>
          <w:tcPr>
            <w:tcW w:w="1883" w:type="dxa"/>
            <w:vMerge w:val="restart"/>
            <w:tcBorders>
              <w:top w:val="single" w:color="auto" w:sz="4" w:space="0"/>
              <w:left w:val="nil"/>
              <w:right w:val="single" w:color="auto" w:sz="4" w:space="0"/>
            </w:tcBorders>
            <w:noWrap w:val="0"/>
            <w:vAlign w:val="center"/>
          </w:tcPr>
          <w:p>
            <w:pPr>
              <w:snapToGrid w:val="0"/>
              <w:spacing w:line="360" w:lineRule="auto"/>
              <w:jc w:val="center"/>
              <w:rPr>
                <w:rFonts w:hint="eastAsia" w:ascii="仿宋_GB2312" w:hAnsi="仿宋" w:eastAsia="仿宋_GB2312"/>
                <w:sz w:val="24"/>
              </w:rPr>
            </w:pPr>
            <w:r>
              <w:rPr>
                <w:rFonts w:hint="eastAsia" w:ascii="仿宋_GB2312" w:hAnsi="仿宋" w:eastAsia="仿宋_GB2312"/>
                <w:sz w:val="24"/>
              </w:rPr>
              <w:t>个人近照</w:t>
            </w:r>
          </w:p>
          <w:p>
            <w:pPr>
              <w:snapToGrid w:val="0"/>
              <w:spacing w:line="360" w:lineRule="auto"/>
              <w:jc w:val="center"/>
              <w:rPr>
                <w:rFonts w:hint="eastAsia" w:ascii="仿宋_GB2312" w:hAnsi="仿宋" w:eastAsia="仿宋_GB2312"/>
                <w:sz w:val="24"/>
              </w:rPr>
            </w:pPr>
            <w:r>
              <w:rPr>
                <w:rFonts w:hint="eastAsia" w:ascii="仿宋_GB2312" w:hAnsi="仿宋" w:eastAsia="仿宋_GB2312"/>
                <w:sz w:val="24"/>
              </w:rPr>
              <w:t>粘贴处</w:t>
            </w:r>
          </w:p>
        </w:tc>
      </w:tr>
      <w:tr>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出生年月</w:t>
            </w:r>
          </w:p>
        </w:tc>
        <w:tc>
          <w:tcPr>
            <w:tcW w:w="19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p>
        </w:tc>
        <w:tc>
          <w:tcPr>
            <w:tcW w:w="1622" w:type="dxa"/>
            <w:tcBorders>
              <w:top w:val="nil"/>
              <w:left w:val="nil"/>
              <w:bottom w:val="single" w:color="auto" w:sz="4" w:space="0"/>
              <w:right w:val="single" w:color="auto" w:sz="4" w:space="0"/>
            </w:tcBorders>
            <w:noWrap w:val="0"/>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职    务</w:t>
            </w:r>
          </w:p>
        </w:tc>
        <w:tc>
          <w:tcPr>
            <w:tcW w:w="19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p>
        </w:tc>
        <w:tc>
          <w:tcPr>
            <w:tcW w:w="1883" w:type="dxa"/>
            <w:vMerge w:val="continue"/>
            <w:tcBorders>
              <w:left w:val="nil"/>
              <w:right w:val="single" w:color="auto" w:sz="4" w:space="0"/>
            </w:tcBorders>
            <w:noWrap w:val="0"/>
            <w:vAlign w:val="center"/>
          </w:tcPr>
          <w:p>
            <w:pPr>
              <w:snapToGrid w:val="0"/>
              <w:spacing w:line="360" w:lineRule="auto"/>
              <w:jc w:val="center"/>
              <w:rPr>
                <w:rFonts w:hint="eastAsia" w:ascii="仿宋_GB2312" w:hAnsi="仿宋" w:eastAsia="仿宋_GB2312"/>
                <w:sz w:val="24"/>
              </w:rPr>
            </w:pPr>
          </w:p>
        </w:tc>
      </w:tr>
      <w:tr>
        <w:tblPrEx>
          <w:tblCellMar>
            <w:top w:w="0" w:type="dxa"/>
            <w:left w:w="0" w:type="dxa"/>
            <w:bottom w:w="0" w:type="dxa"/>
            <w:right w:w="0" w:type="dxa"/>
          </w:tblCellMar>
        </w:tblPrEx>
        <w:trPr>
          <w:cantSplit/>
          <w:trHeight w:val="620"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电    话</w:t>
            </w:r>
          </w:p>
        </w:tc>
        <w:tc>
          <w:tcPr>
            <w:tcW w:w="19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p>
        </w:tc>
        <w:tc>
          <w:tcPr>
            <w:tcW w:w="1622" w:type="dxa"/>
            <w:tcBorders>
              <w:top w:val="nil"/>
              <w:left w:val="nil"/>
              <w:bottom w:val="single" w:color="auto" w:sz="4" w:space="0"/>
              <w:right w:val="single" w:color="auto" w:sz="4" w:space="0"/>
            </w:tcBorders>
            <w:noWrap w:val="0"/>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sz w:val="24"/>
              </w:rPr>
              <w:t>手    机</w:t>
            </w:r>
          </w:p>
        </w:tc>
        <w:tc>
          <w:tcPr>
            <w:tcW w:w="19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p>
        </w:tc>
        <w:tc>
          <w:tcPr>
            <w:tcW w:w="1883" w:type="dxa"/>
            <w:vMerge w:val="continue"/>
            <w:tcBorders>
              <w:left w:val="nil"/>
              <w:right w:val="single" w:color="auto" w:sz="4" w:space="0"/>
            </w:tcBorders>
            <w:noWrap w:val="0"/>
            <w:vAlign w:val="center"/>
          </w:tcPr>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sz w:val="24"/>
              </w:rPr>
            </w:pPr>
            <w:r>
              <w:rPr>
                <w:rFonts w:hint="eastAsia" w:ascii="仿宋_GB2312" w:hAnsi="仿宋" w:eastAsia="仿宋_GB2312"/>
                <w:bCs/>
                <w:sz w:val="24"/>
              </w:rPr>
              <w:t>传    真</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_GB2312" w:hAnsi="仿宋" w:eastAsia="仿宋_GB2312"/>
                <w:sz w:val="24"/>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 w:eastAsia="仿宋_GB2312"/>
                <w:sz w:val="24"/>
              </w:rPr>
            </w:pPr>
            <w:r>
              <w:rPr>
                <w:rFonts w:hint="eastAsia" w:ascii="仿宋_GB2312" w:hAnsi="仿宋" w:eastAsia="仿宋_GB2312"/>
                <w:bCs/>
                <w:sz w:val="24"/>
              </w:rPr>
              <w:t>E-mail</w:t>
            </w:r>
          </w:p>
        </w:tc>
        <w:tc>
          <w:tcPr>
            <w:tcW w:w="19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_GB2312" w:hAnsi="仿宋" w:eastAsia="仿宋_GB2312"/>
                <w:sz w:val="24"/>
              </w:rPr>
            </w:pPr>
          </w:p>
        </w:tc>
        <w:tc>
          <w:tcPr>
            <w:tcW w:w="1883" w:type="dxa"/>
            <w:vMerge w:val="continue"/>
            <w:tcBorders>
              <w:left w:val="single" w:color="auto" w:sz="4" w:space="0"/>
              <w:bottom w:val="single" w:color="auto" w:sz="4" w:space="0"/>
              <w:right w:val="single" w:color="auto" w:sz="4" w:space="0"/>
            </w:tcBorders>
            <w:noWrap w:val="0"/>
            <w:vAlign w:val="center"/>
          </w:tcPr>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单位名称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_GB2312" w:hAnsi="仿宋" w:eastAsia="仿宋_GB2312"/>
                <w:bCs/>
                <w:sz w:val="24"/>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地址、邮编</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trHeight w:val="157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教育背景</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trHeight w:val="2245"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工作经历</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trHeight w:val="186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所获奖励</w:t>
            </w:r>
          </w:p>
        </w:tc>
        <w:tc>
          <w:tcPr>
            <w:tcW w:w="746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trHeight w:val="598"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研究成果</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cantSplit/>
          <w:trHeight w:val="1245"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管理理念</w:t>
            </w:r>
          </w:p>
        </w:tc>
        <w:tc>
          <w:tcPr>
            <w:tcW w:w="746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cantSplit/>
          <w:trHeight w:val="193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仿宋_GB2312" w:hAnsi="仿宋" w:eastAsia="仿宋_GB2312"/>
                <w:bCs/>
                <w:sz w:val="24"/>
              </w:rPr>
            </w:pPr>
            <w:r>
              <w:rPr>
                <w:rFonts w:hint="eastAsia" w:ascii="仿宋_GB2312" w:hAnsi="仿宋" w:eastAsia="仿宋_GB2312"/>
                <w:bCs/>
                <w:sz w:val="24"/>
              </w:rPr>
              <w:t>工作业绩</w:t>
            </w:r>
          </w:p>
        </w:tc>
        <w:tc>
          <w:tcPr>
            <w:tcW w:w="746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pPr>
              <w:snapToGrid w:val="0"/>
              <w:spacing w:line="360" w:lineRule="auto"/>
              <w:rPr>
                <w:rFonts w:hint="eastAsia" w:ascii="仿宋_GB2312" w:hAnsi="仿宋" w:eastAsia="仿宋_GB2312"/>
                <w:sz w:val="24"/>
              </w:rPr>
            </w:pPr>
          </w:p>
          <w:p>
            <w:pPr>
              <w:snapToGrid w:val="0"/>
              <w:spacing w:line="360" w:lineRule="auto"/>
              <w:rPr>
                <w:rFonts w:hint="eastAsia" w:ascii="仿宋_GB2312" w:hAnsi="仿宋" w:eastAsia="仿宋_GB2312"/>
                <w:sz w:val="24"/>
              </w:rPr>
            </w:pPr>
          </w:p>
        </w:tc>
      </w:tr>
      <w:tr>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r>
              <w:rPr>
                <w:rFonts w:hint="eastAsia" w:ascii="仿宋_GB2312" w:hAnsi="仿宋" w:eastAsia="仿宋_GB2312"/>
                <w:bCs/>
                <w:sz w:val="24"/>
              </w:rPr>
              <w:t>您认为HR经理人最应该做的三项工作是：</w:t>
            </w:r>
          </w:p>
          <w:p>
            <w:pPr>
              <w:snapToGrid w:val="0"/>
              <w:spacing w:line="360" w:lineRule="auto"/>
              <w:rPr>
                <w:rFonts w:hint="eastAsia" w:ascii="仿宋_GB2312" w:hAnsi="仿宋" w:eastAsia="仿宋_GB2312"/>
                <w:bCs/>
                <w:sz w:val="24"/>
              </w:rPr>
            </w:pPr>
          </w:p>
        </w:tc>
      </w:tr>
      <w:tr>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r>
              <w:rPr>
                <w:rFonts w:hint="eastAsia" w:ascii="仿宋_GB2312" w:hAnsi="仿宋" w:eastAsia="仿宋_GB2312"/>
                <w:bCs/>
                <w:sz w:val="24"/>
              </w:rPr>
              <w:t>您认为HR经理人最应该具备的三项素质是：</w:t>
            </w:r>
          </w:p>
          <w:p>
            <w:pPr>
              <w:snapToGrid w:val="0"/>
              <w:spacing w:line="360" w:lineRule="auto"/>
              <w:rPr>
                <w:rFonts w:hint="eastAsia" w:ascii="仿宋_GB2312" w:hAnsi="仿宋" w:eastAsia="仿宋_GB2312"/>
                <w:bCs/>
                <w:sz w:val="24"/>
              </w:rPr>
            </w:pPr>
          </w:p>
        </w:tc>
      </w:tr>
      <w:tr>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r>
              <w:rPr>
                <w:rFonts w:hint="eastAsia" w:ascii="仿宋_GB2312" w:hAnsi="仿宋" w:eastAsia="仿宋_GB2312"/>
                <w:bCs/>
                <w:sz w:val="24"/>
              </w:rPr>
              <w:t>您的座右铭是：</w:t>
            </w:r>
          </w:p>
          <w:p>
            <w:pPr>
              <w:snapToGrid w:val="0"/>
              <w:spacing w:line="360" w:lineRule="auto"/>
              <w:rPr>
                <w:rFonts w:hint="eastAsia" w:ascii="仿宋_GB2312" w:hAnsi="仿宋" w:eastAsia="仿宋_GB2312"/>
                <w:bCs/>
                <w:sz w:val="24"/>
              </w:rPr>
            </w:pPr>
          </w:p>
        </w:tc>
      </w:tr>
      <w:tr>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r>
              <w:rPr>
                <w:rFonts w:hint="eastAsia" w:ascii="仿宋_GB2312" w:hAnsi="仿宋" w:eastAsia="仿宋_GB2312"/>
                <w:bCs/>
                <w:sz w:val="24"/>
              </w:rPr>
              <w:t>单位意见：</w:t>
            </w:r>
          </w:p>
          <w:p>
            <w:pPr>
              <w:snapToGrid w:val="0"/>
              <w:spacing w:line="360" w:lineRule="auto"/>
              <w:ind w:firstLine="6960" w:firstLineChars="2900"/>
              <w:rPr>
                <w:rFonts w:hint="eastAsia" w:ascii="仿宋_GB2312" w:hAnsi="仿宋" w:eastAsia="仿宋_GB2312"/>
                <w:sz w:val="24"/>
              </w:rPr>
            </w:pPr>
            <w:r>
              <w:rPr>
                <w:rFonts w:hint="eastAsia" w:ascii="仿宋_GB2312" w:hAnsi="仿宋" w:eastAsia="仿宋_GB2312"/>
                <w:sz w:val="24"/>
              </w:rPr>
              <w:t xml:space="preserve">年   月   日    </w:t>
            </w:r>
          </w:p>
          <w:p>
            <w:pPr>
              <w:snapToGrid w:val="0"/>
              <w:spacing w:line="360" w:lineRule="auto"/>
              <w:rPr>
                <w:rFonts w:hint="eastAsia" w:ascii="仿宋_GB2312" w:hAnsi="仿宋" w:eastAsia="仿宋_GB2312"/>
                <w:bCs/>
                <w:sz w:val="24"/>
              </w:rPr>
            </w:pPr>
            <w:r>
              <w:rPr>
                <w:rFonts w:hint="eastAsia" w:ascii="仿宋_GB2312" w:hAnsi="仿宋" w:eastAsia="仿宋_GB2312"/>
                <w:sz w:val="24"/>
              </w:rPr>
              <w:t xml:space="preserve">                                                          （单位盖章）</w:t>
            </w:r>
          </w:p>
        </w:tc>
      </w:tr>
      <w:tr>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snapToGrid w:val="0"/>
              <w:spacing w:line="360" w:lineRule="auto"/>
              <w:rPr>
                <w:rFonts w:hint="eastAsia" w:ascii="仿宋_GB2312" w:hAnsi="仿宋" w:eastAsia="仿宋_GB2312"/>
                <w:bCs/>
                <w:sz w:val="24"/>
              </w:rPr>
            </w:pPr>
            <w:r>
              <w:rPr>
                <w:rFonts w:hint="eastAsia" w:ascii="仿宋_GB2312" w:hAnsi="仿宋" w:eastAsia="仿宋_GB2312"/>
                <w:bCs/>
                <w:sz w:val="24"/>
              </w:rPr>
              <w:t>推荐单位意见： （个人自荐者毋须填写）</w:t>
            </w:r>
          </w:p>
          <w:p>
            <w:pPr>
              <w:snapToGrid w:val="0"/>
              <w:spacing w:line="360" w:lineRule="auto"/>
              <w:ind w:firstLine="6960" w:firstLineChars="2900"/>
              <w:rPr>
                <w:rFonts w:hint="eastAsia" w:ascii="仿宋_GB2312" w:hAnsi="仿宋" w:eastAsia="仿宋_GB2312"/>
                <w:sz w:val="24"/>
              </w:rPr>
            </w:pPr>
            <w:r>
              <w:rPr>
                <w:rFonts w:hint="eastAsia" w:ascii="仿宋_GB2312" w:hAnsi="仿宋" w:eastAsia="仿宋_GB2312"/>
                <w:sz w:val="24"/>
              </w:rPr>
              <w:t xml:space="preserve">年   月   日                                                                                 </w:t>
            </w:r>
          </w:p>
          <w:p>
            <w:pPr>
              <w:snapToGrid w:val="0"/>
              <w:spacing w:line="360" w:lineRule="auto"/>
              <w:ind w:firstLine="6960" w:firstLineChars="2900"/>
              <w:rPr>
                <w:rFonts w:hint="eastAsia" w:ascii="仿宋_GB2312" w:hAnsi="仿宋" w:eastAsia="仿宋_GB2312"/>
                <w:bCs/>
                <w:sz w:val="24"/>
              </w:rPr>
            </w:pPr>
            <w:r>
              <w:rPr>
                <w:rFonts w:hint="eastAsia" w:ascii="仿宋_GB2312" w:hAnsi="仿宋" w:eastAsia="仿宋_GB2312"/>
                <w:sz w:val="24"/>
              </w:rPr>
              <w:t>（单位盖章）</w:t>
            </w:r>
          </w:p>
        </w:tc>
      </w:tr>
    </w:tbl>
    <w:p>
      <w:pPr>
        <w:snapToGrid w:val="0"/>
        <w:spacing w:line="360" w:lineRule="auto"/>
        <w:rPr>
          <w:rFonts w:ascii="黑体" w:eastAsia="黑体"/>
          <w:szCs w:val="32"/>
        </w:rPr>
        <w:sectPr>
          <w:headerReference r:id="rId3" w:type="default"/>
          <w:footerReference r:id="rId4" w:type="default"/>
          <w:footerReference r:id="rId5" w:type="even"/>
          <w:pgSz w:w="11907" w:h="16840"/>
          <w:pgMar w:top="2098" w:right="1588" w:bottom="1928" w:left="1588" w:header="851" w:footer="1418" w:gutter="0"/>
          <w:pgNumType w:fmt="numberInDash"/>
          <w:cols w:space="720" w:num="1"/>
          <w:docGrid w:linePitch="582" w:charSpace="-1675"/>
        </w:sectPr>
      </w:pPr>
    </w:p>
    <w:p>
      <w:pPr>
        <w:spacing w:line="560" w:lineRule="exact"/>
        <w:rPr>
          <w:rFonts w:ascii="黑体" w:hAnsi="黑体" w:eastAsia="黑体" w:cs="黑体"/>
          <w:szCs w:val="32"/>
        </w:rPr>
      </w:pPr>
      <w:r>
        <w:rPr>
          <w:rFonts w:hint="eastAsia" w:ascii="黑体" w:hAnsi="黑体" w:eastAsia="黑体" w:cs="黑体"/>
          <w:szCs w:val="32"/>
        </w:rPr>
        <w:t>附件2-2</w:t>
      </w:r>
    </w:p>
    <w:p>
      <w:pPr>
        <w:spacing w:line="240" w:lineRule="exact"/>
        <w:rPr>
          <w:rFonts w:hint="eastAsia" w:ascii="仿宋" w:hAnsi="仿宋" w:eastAsia="仿宋"/>
          <w:szCs w:val="32"/>
        </w:rPr>
      </w:pPr>
    </w:p>
    <w:p>
      <w:pPr>
        <w:spacing w:line="560" w:lineRule="exact"/>
        <w:jc w:val="center"/>
        <w:rPr>
          <w:rFonts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第五届温州市十佳</w:t>
      </w:r>
      <w:r>
        <w:rPr>
          <w:rFonts w:ascii="方正小标宋简体" w:hAnsi="宋体" w:eastAsia="方正小标宋简体" w:cs="方正小标宋简体"/>
          <w:bCs/>
          <w:sz w:val="44"/>
          <w:szCs w:val="44"/>
        </w:rPr>
        <w:t>HR</w:t>
      </w:r>
      <w:r>
        <w:rPr>
          <w:rFonts w:hint="eastAsia" w:ascii="方正小标宋简体" w:hAnsi="宋体" w:eastAsia="方正小标宋简体" w:cs="方正小标宋简体"/>
          <w:bCs/>
          <w:sz w:val="44"/>
          <w:szCs w:val="44"/>
        </w:rPr>
        <w:t>经理人评选活动</w:t>
      </w:r>
    </w:p>
    <w:p>
      <w:pPr>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所在企业评价表</w:t>
      </w:r>
    </w:p>
    <w:p>
      <w:pPr>
        <w:spacing w:line="240" w:lineRule="exact"/>
        <w:rPr>
          <w:rFonts w:ascii="方正小标宋简体" w:hAnsi="宋体" w:eastAsia="方正小标宋简体" w:cs="方正小标宋简体"/>
          <w:bCs/>
          <w:sz w:val="44"/>
          <w:szCs w:val="44"/>
        </w:rPr>
      </w:pPr>
    </w:p>
    <w:p>
      <w:pPr>
        <w:rPr>
          <w:rFonts w:hint="eastAsia" w:ascii="仿宋_GB2312" w:eastAsia="仿宋_GB2312"/>
          <w:sz w:val="24"/>
        </w:rPr>
      </w:pPr>
      <w:r>
        <w:rPr>
          <w:rFonts w:hint="eastAsia" w:ascii="仿宋_GB2312" w:eastAsia="仿宋_GB2312"/>
          <w:sz w:val="24"/>
        </w:rPr>
        <w:t>企业名称（盖章）：                     （此表请参评选手所在企业填写并盖章）</w:t>
      </w:r>
    </w:p>
    <w:tbl>
      <w:tblPr>
        <w:tblStyle w:val="4"/>
        <w:tblW w:w="932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476"/>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8" w:type="dxa"/>
            <w:noWrap w:val="0"/>
            <w:vAlign w:val="center"/>
          </w:tcPr>
          <w:p>
            <w:pPr>
              <w:spacing w:line="280" w:lineRule="exact"/>
              <w:jc w:val="center"/>
              <w:rPr>
                <w:rFonts w:hint="eastAsia" w:ascii="仿宋_GB2312" w:eastAsia="仿宋_GB2312"/>
                <w:sz w:val="24"/>
              </w:rPr>
            </w:pPr>
            <w:r>
              <w:rPr>
                <w:rFonts w:hint="eastAsia" w:ascii="仿宋_GB2312" w:eastAsia="仿宋_GB2312"/>
                <w:sz w:val="24"/>
              </w:rPr>
              <w:t>评选</w:t>
            </w:r>
          </w:p>
          <w:p>
            <w:pPr>
              <w:spacing w:line="280" w:lineRule="exact"/>
              <w:jc w:val="center"/>
              <w:rPr>
                <w:rFonts w:hint="eastAsia" w:ascii="仿宋_GB2312" w:eastAsia="仿宋_GB2312"/>
                <w:sz w:val="24"/>
              </w:rPr>
            </w:pPr>
            <w:r>
              <w:rPr>
                <w:rFonts w:hint="eastAsia" w:ascii="仿宋_GB2312" w:eastAsia="仿宋_GB2312"/>
                <w:sz w:val="24"/>
              </w:rPr>
              <w:t>指标</w:t>
            </w:r>
          </w:p>
        </w:tc>
        <w:tc>
          <w:tcPr>
            <w:tcW w:w="6476" w:type="dxa"/>
            <w:noWrap w:val="0"/>
            <w:vAlign w:val="center"/>
          </w:tcPr>
          <w:p>
            <w:pPr>
              <w:spacing w:line="280" w:lineRule="exact"/>
              <w:jc w:val="center"/>
              <w:rPr>
                <w:rFonts w:hint="eastAsia" w:ascii="仿宋_GB2312" w:eastAsia="仿宋_GB2312"/>
                <w:sz w:val="24"/>
              </w:rPr>
            </w:pPr>
            <w:r>
              <w:rPr>
                <w:rFonts w:hint="eastAsia" w:ascii="仿宋_GB2312" w:eastAsia="仿宋_GB2312"/>
                <w:sz w:val="24"/>
              </w:rPr>
              <w:t>指标概念描述</w:t>
            </w:r>
          </w:p>
        </w:tc>
        <w:tc>
          <w:tcPr>
            <w:tcW w:w="1738" w:type="dxa"/>
            <w:noWrap w:val="0"/>
            <w:vAlign w:val="center"/>
          </w:tcPr>
          <w:p>
            <w:pPr>
              <w:jc w:val="center"/>
              <w:rPr>
                <w:rFonts w:hint="eastAsia" w:ascii="仿宋_GB2312" w:eastAsia="仿宋_GB2312"/>
                <w:sz w:val="24"/>
              </w:rPr>
            </w:pPr>
            <w:r>
              <w:rPr>
                <w:rFonts w:hint="eastAsia" w:ascii="仿宋_GB2312" w:eastAsia="仿宋_GB2312"/>
                <w:sz w:val="24"/>
              </w:rPr>
              <w:t>证明材料名称及页码标注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08" w:type="dxa"/>
            <w:vMerge w:val="restart"/>
            <w:noWrap w:val="0"/>
            <w:vAlign w:val="center"/>
          </w:tcPr>
          <w:p>
            <w:pPr>
              <w:spacing w:line="280" w:lineRule="exact"/>
              <w:jc w:val="center"/>
              <w:rPr>
                <w:rFonts w:hint="eastAsia" w:ascii="仿宋_GB2312" w:eastAsia="仿宋_GB2312"/>
                <w:sz w:val="24"/>
              </w:rPr>
            </w:pPr>
            <w:r>
              <w:rPr>
                <w:rFonts w:hint="eastAsia" w:ascii="仿宋_GB2312" w:eastAsia="仿宋_GB2312"/>
                <w:sz w:val="24"/>
              </w:rPr>
              <w:t>领导力</w:t>
            </w:r>
          </w:p>
        </w:tc>
        <w:tc>
          <w:tcPr>
            <w:tcW w:w="6476" w:type="dxa"/>
            <w:noWrap w:val="0"/>
            <w:vAlign w:val="center"/>
          </w:tcPr>
          <w:p>
            <w:pPr>
              <w:spacing w:line="280" w:lineRule="exact"/>
              <w:rPr>
                <w:rFonts w:hint="eastAsia" w:ascii="仿宋_GB2312" w:eastAsia="仿宋_GB2312"/>
                <w:sz w:val="24"/>
              </w:rPr>
            </w:pPr>
            <w:r>
              <w:rPr>
                <w:rFonts w:hint="eastAsia" w:ascii="仿宋_GB2312" w:eastAsia="仿宋_GB2312"/>
                <w:sz w:val="24"/>
              </w:rPr>
              <w:t>在提炼和阐释企业使命、愿景、核心价值观，参与企业战略决策，制定企业中长期人力资源规划，统筹人力资源配置和运行等方面有何成就？</w:t>
            </w:r>
          </w:p>
        </w:tc>
        <w:tc>
          <w:tcPr>
            <w:tcW w:w="1738" w:type="dxa"/>
            <w:vMerge w:val="restart"/>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108" w:type="dxa"/>
            <w:vMerge w:val="continue"/>
            <w:noWrap w:val="0"/>
            <w:vAlign w:val="center"/>
          </w:tcPr>
          <w:p>
            <w:pPr>
              <w:spacing w:line="280" w:lineRule="exact"/>
              <w:jc w:val="center"/>
              <w:rPr>
                <w:rFonts w:hint="eastAsia" w:ascii="仿宋_GB2312" w:eastAsia="仿宋_GB2312"/>
                <w:sz w:val="24"/>
              </w:rPr>
            </w:pPr>
          </w:p>
        </w:tc>
        <w:tc>
          <w:tcPr>
            <w:tcW w:w="6476" w:type="dxa"/>
            <w:noWrap w:val="0"/>
            <w:vAlign w:val="center"/>
          </w:tcPr>
          <w:p>
            <w:pPr>
              <w:spacing w:line="280" w:lineRule="exact"/>
              <w:rPr>
                <w:rFonts w:hint="eastAsia" w:ascii="仿宋_GB2312" w:eastAsia="仿宋_GB2312"/>
                <w:sz w:val="24"/>
              </w:rPr>
            </w:pPr>
          </w:p>
          <w:p>
            <w:pPr>
              <w:spacing w:line="280" w:lineRule="exact"/>
              <w:rPr>
                <w:rFonts w:hint="eastAsia" w:ascii="仿宋_GB2312" w:eastAsia="仿宋_GB2312"/>
                <w:sz w:val="24"/>
              </w:rPr>
            </w:pPr>
          </w:p>
          <w:p>
            <w:pPr>
              <w:spacing w:line="280" w:lineRule="exact"/>
              <w:rPr>
                <w:rFonts w:hint="eastAsia" w:ascii="仿宋_GB2312" w:eastAsia="仿宋_GB2312"/>
                <w:sz w:val="24"/>
              </w:rPr>
            </w:pPr>
          </w:p>
        </w:tc>
        <w:tc>
          <w:tcPr>
            <w:tcW w:w="1738" w:type="dxa"/>
            <w:vMerge w:val="continue"/>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108" w:type="dxa"/>
            <w:vMerge w:val="restart"/>
            <w:noWrap w:val="0"/>
            <w:vAlign w:val="center"/>
          </w:tcPr>
          <w:p>
            <w:pPr>
              <w:spacing w:line="280" w:lineRule="exact"/>
              <w:jc w:val="center"/>
              <w:rPr>
                <w:rFonts w:hint="eastAsia" w:ascii="仿宋_GB2312" w:eastAsia="仿宋_GB2312"/>
                <w:sz w:val="24"/>
              </w:rPr>
            </w:pPr>
            <w:r>
              <w:rPr>
                <w:rFonts w:hint="eastAsia" w:ascii="仿宋_GB2312" w:eastAsia="仿宋_GB2312"/>
                <w:sz w:val="24"/>
              </w:rPr>
              <w:t>创造力</w:t>
            </w:r>
          </w:p>
        </w:tc>
        <w:tc>
          <w:tcPr>
            <w:tcW w:w="6476" w:type="dxa"/>
            <w:noWrap w:val="0"/>
            <w:vAlign w:val="center"/>
          </w:tcPr>
          <w:p>
            <w:pPr>
              <w:spacing w:line="280" w:lineRule="exact"/>
              <w:rPr>
                <w:rFonts w:hint="eastAsia" w:ascii="仿宋_GB2312" w:eastAsia="仿宋_GB2312"/>
                <w:sz w:val="24"/>
              </w:rPr>
            </w:pPr>
            <w:r>
              <w:rPr>
                <w:rFonts w:hint="eastAsia" w:ascii="仿宋_GB2312" w:eastAsia="仿宋_GB2312"/>
                <w:sz w:val="24"/>
              </w:rPr>
              <w:t>在人力资源管理的体制机制、规章制度、运行模式、流程方法工具等方面有何创新？</w:t>
            </w:r>
          </w:p>
        </w:tc>
        <w:tc>
          <w:tcPr>
            <w:tcW w:w="1738" w:type="dxa"/>
            <w:vMerge w:val="restart"/>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108" w:type="dxa"/>
            <w:vMerge w:val="continue"/>
            <w:noWrap w:val="0"/>
            <w:vAlign w:val="center"/>
          </w:tcPr>
          <w:p>
            <w:pPr>
              <w:spacing w:line="280" w:lineRule="exact"/>
              <w:jc w:val="center"/>
              <w:rPr>
                <w:rFonts w:hint="eastAsia" w:ascii="仿宋_GB2312" w:eastAsia="仿宋_GB2312"/>
                <w:sz w:val="24"/>
              </w:rPr>
            </w:pPr>
          </w:p>
        </w:tc>
        <w:tc>
          <w:tcPr>
            <w:tcW w:w="6476" w:type="dxa"/>
            <w:noWrap w:val="0"/>
            <w:vAlign w:val="center"/>
          </w:tcPr>
          <w:p>
            <w:pPr>
              <w:spacing w:line="280" w:lineRule="exact"/>
              <w:rPr>
                <w:rFonts w:hint="eastAsia" w:ascii="仿宋_GB2312" w:eastAsia="仿宋_GB2312"/>
                <w:sz w:val="24"/>
              </w:rPr>
            </w:pPr>
          </w:p>
          <w:p>
            <w:pPr>
              <w:spacing w:line="280" w:lineRule="exact"/>
              <w:rPr>
                <w:rFonts w:hint="eastAsia" w:ascii="仿宋_GB2312" w:eastAsia="仿宋_GB2312"/>
                <w:sz w:val="24"/>
              </w:rPr>
            </w:pPr>
          </w:p>
          <w:p>
            <w:pPr>
              <w:spacing w:line="280" w:lineRule="exact"/>
              <w:rPr>
                <w:rFonts w:hint="eastAsia" w:ascii="仿宋_GB2312" w:eastAsia="仿宋_GB2312"/>
                <w:sz w:val="24"/>
              </w:rPr>
            </w:pPr>
          </w:p>
        </w:tc>
        <w:tc>
          <w:tcPr>
            <w:tcW w:w="1738" w:type="dxa"/>
            <w:vMerge w:val="continue"/>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108" w:type="dxa"/>
            <w:vMerge w:val="restart"/>
            <w:noWrap w:val="0"/>
            <w:vAlign w:val="center"/>
          </w:tcPr>
          <w:p>
            <w:pPr>
              <w:spacing w:line="280" w:lineRule="exact"/>
              <w:jc w:val="center"/>
              <w:rPr>
                <w:rFonts w:hint="eastAsia" w:ascii="仿宋_GB2312" w:eastAsia="仿宋_GB2312"/>
                <w:sz w:val="24"/>
              </w:rPr>
            </w:pPr>
            <w:r>
              <w:rPr>
                <w:rFonts w:hint="eastAsia" w:ascii="仿宋_GB2312" w:eastAsia="仿宋_GB2312"/>
                <w:sz w:val="24"/>
              </w:rPr>
              <w:t>执行力</w:t>
            </w:r>
          </w:p>
        </w:tc>
        <w:tc>
          <w:tcPr>
            <w:tcW w:w="6476" w:type="dxa"/>
            <w:noWrap w:val="0"/>
            <w:vAlign w:val="center"/>
          </w:tcPr>
          <w:p>
            <w:pPr>
              <w:spacing w:line="280" w:lineRule="exact"/>
              <w:rPr>
                <w:rFonts w:hint="eastAsia" w:ascii="仿宋_GB2312" w:eastAsia="仿宋_GB2312"/>
                <w:sz w:val="24"/>
              </w:rPr>
            </w:pPr>
            <w:r>
              <w:rPr>
                <w:rFonts w:hint="eastAsia" w:ascii="仿宋_GB2312" w:eastAsia="仿宋_GB2312"/>
                <w:sz w:val="24"/>
              </w:rPr>
              <w:t>在遵守国家政策法律、企业规章制度，构建人力资源管理的体系、流程，保持稳定、高效的运行，积极防范和应对突发事件等方面有何举措？</w:t>
            </w:r>
          </w:p>
        </w:tc>
        <w:tc>
          <w:tcPr>
            <w:tcW w:w="1738" w:type="dxa"/>
            <w:vMerge w:val="restart"/>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08" w:type="dxa"/>
            <w:vMerge w:val="continue"/>
            <w:noWrap w:val="0"/>
            <w:vAlign w:val="center"/>
          </w:tcPr>
          <w:p>
            <w:pPr>
              <w:spacing w:line="280" w:lineRule="exact"/>
              <w:jc w:val="center"/>
              <w:rPr>
                <w:rFonts w:hint="eastAsia" w:ascii="仿宋_GB2312" w:eastAsia="仿宋_GB2312"/>
                <w:sz w:val="24"/>
              </w:rPr>
            </w:pPr>
          </w:p>
        </w:tc>
        <w:tc>
          <w:tcPr>
            <w:tcW w:w="6476" w:type="dxa"/>
            <w:noWrap w:val="0"/>
            <w:vAlign w:val="center"/>
          </w:tcPr>
          <w:p>
            <w:pPr>
              <w:spacing w:line="280" w:lineRule="exact"/>
              <w:rPr>
                <w:rFonts w:hint="eastAsia" w:ascii="仿宋_GB2312" w:eastAsia="仿宋_GB2312"/>
                <w:sz w:val="24"/>
              </w:rPr>
            </w:pPr>
          </w:p>
          <w:p>
            <w:pPr>
              <w:spacing w:line="280" w:lineRule="exact"/>
              <w:rPr>
                <w:rFonts w:hint="eastAsia" w:ascii="仿宋_GB2312" w:eastAsia="仿宋_GB2312"/>
                <w:sz w:val="24"/>
              </w:rPr>
            </w:pPr>
          </w:p>
          <w:p>
            <w:pPr>
              <w:spacing w:line="280" w:lineRule="exact"/>
              <w:rPr>
                <w:rFonts w:hint="eastAsia" w:ascii="仿宋_GB2312" w:eastAsia="仿宋_GB2312"/>
                <w:sz w:val="24"/>
              </w:rPr>
            </w:pPr>
          </w:p>
        </w:tc>
        <w:tc>
          <w:tcPr>
            <w:tcW w:w="1738" w:type="dxa"/>
            <w:vMerge w:val="continue"/>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108" w:type="dxa"/>
            <w:vMerge w:val="restart"/>
            <w:noWrap w:val="0"/>
            <w:vAlign w:val="center"/>
          </w:tcPr>
          <w:p>
            <w:pPr>
              <w:spacing w:line="280" w:lineRule="exact"/>
              <w:jc w:val="center"/>
              <w:rPr>
                <w:rFonts w:hint="eastAsia" w:ascii="仿宋_GB2312" w:eastAsia="仿宋_GB2312"/>
                <w:sz w:val="24"/>
              </w:rPr>
            </w:pPr>
            <w:r>
              <w:rPr>
                <w:rFonts w:hint="eastAsia" w:ascii="仿宋_GB2312" w:eastAsia="仿宋_GB2312"/>
                <w:sz w:val="24"/>
              </w:rPr>
              <w:t>学习力</w:t>
            </w:r>
          </w:p>
        </w:tc>
        <w:tc>
          <w:tcPr>
            <w:tcW w:w="6476" w:type="dxa"/>
            <w:noWrap w:val="0"/>
            <w:vAlign w:val="center"/>
          </w:tcPr>
          <w:p>
            <w:pPr>
              <w:spacing w:line="280" w:lineRule="exact"/>
              <w:rPr>
                <w:rFonts w:hint="eastAsia" w:ascii="仿宋_GB2312" w:eastAsia="仿宋_GB2312"/>
                <w:sz w:val="24"/>
              </w:rPr>
            </w:pPr>
            <w:r>
              <w:rPr>
                <w:rFonts w:hint="eastAsia" w:ascii="仿宋_GB2312" w:eastAsia="仿宋_GB2312"/>
                <w:sz w:val="24"/>
              </w:rPr>
              <w:t>在自觉带头学习，营造良好的学习氛围，推动全员整体素质提高，促进企业文化建设，打造人力资源管理专业团队方面有何显著成果？</w:t>
            </w:r>
          </w:p>
        </w:tc>
        <w:tc>
          <w:tcPr>
            <w:tcW w:w="1738" w:type="dxa"/>
            <w:vMerge w:val="restart"/>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08" w:type="dxa"/>
            <w:vMerge w:val="continue"/>
            <w:noWrap w:val="0"/>
            <w:vAlign w:val="center"/>
          </w:tcPr>
          <w:p>
            <w:pPr>
              <w:spacing w:line="280" w:lineRule="exact"/>
              <w:jc w:val="center"/>
              <w:rPr>
                <w:rFonts w:hint="eastAsia" w:ascii="仿宋_GB2312" w:eastAsia="仿宋_GB2312"/>
                <w:sz w:val="24"/>
              </w:rPr>
            </w:pPr>
          </w:p>
        </w:tc>
        <w:tc>
          <w:tcPr>
            <w:tcW w:w="6476" w:type="dxa"/>
            <w:noWrap w:val="0"/>
            <w:vAlign w:val="center"/>
          </w:tcPr>
          <w:p>
            <w:pPr>
              <w:spacing w:line="280" w:lineRule="exact"/>
              <w:rPr>
                <w:rFonts w:hint="eastAsia" w:ascii="仿宋_GB2312" w:eastAsia="仿宋_GB2312"/>
                <w:sz w:val="24"/>
              </w:rPr>
            </w:pPr>
          </w:p>
          <w:p>
            <w:pPr>
              <w:spacing w:line="280" w:lineRule="exact"/>
              <w:rPr>
                <w:rFonts w:hint="eastAsia" w:ascii="仿宋_GB2312" w:eastAsia="仿宋_GB2312"/>
                <w:sz w:val="24"/>
              </w:rPr>
            </w:pPr>
          </w:p>
          <w:p>
            <w:pPr>
              <w:spacing w:line="280" w:lineRule="exact"/>
              <w:rPr>
                <w:rFonts w:hint="eastAsia" w:ascii="仿宋_GB2312" w:eastAsia="仿宋_GB2312"/>
                <w:sz w:val="24"/>
              </w:rPr>
            </w:pPr>
          </w:p>
        </w:tc>
        <w:tc>
          <w:tcPr>
            <w:tcW w:w="1738" w:type="dxa"/>
            <w:vMerge w:val="continue"/>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08" w:type="dxa"/>
            <w:vMerge w:val="restart"/>
            <w:noWrap w:val="0"/>
            <w:vAlign w:val="center"/>
          </w:tcPr>
          <w:p>
            <w:pPr>
              <w:spacing w:line="280" w:lineRule="exact"/>
              <w:jc w:val="center"/>
              <w:rPr>
                <w:rFonts w:hint="eastAsia" w:ascii="仿宋_GB2312" w:eastAsia="仿宋_GB2312"/>
                <w:sz w:val="24"/>
              </w:rPr>
            </w:pPr>
            <w:r>
              <w:rPr>
                <w:rFonts w:hint="eastAsia" w:ascii="仿宋_GB2312" w:eastAsia="仿宋_GB2312"/>
                <w:sz w:val="24"/>
              </w:rPr>
              <w:t>影响力</w:t>
            </w:r>
          </w:p>
        </w:tc>
        <w:tc>
          <w:tcPr>
            <w:tcW w:w="6476" w:type="dxa"/>
            <w:noWrap w:val="0"/>
            <w:vAlign w:val="center"/>
          </w:tcPr>
          <w:p>
            <w:pPr>
              <w:spacing w:line="280" w:lineRule="exact"/>
              <w:rPr>
                <w:rFonts w:hint="eastAsia" w:ascii="仿宋_GB2312" w:eastAsia="仿宋_GB2312"/>
                <w:sz w:val="24"/>
              </w:rPr>
            </w:pPr>
            <w:r>
              <w:rPr>
                <w:rFonts w:hint="eastAsia" w:ascii="仿宋_GB2312" w:eastAsia="仿宋_GB2312"/>
                <w:sz w:val="24"/>
              </w:rPr>
              <w:t>根据本人能力和贡献，为自己与所在企业获得过政府、行业和社会的荣誉奖励，在区域、行业内有良好的社会声誉，在企业内部得到领导和员工的高度认可和赞誉。</w:t>
            </w:r>
          </w:p>
        </w:tc>
        <w:tc>
          <w:tcPr>
            <w:tcW w:w="1738" w:type="dxa"/>
            <w:vMerge w:val="restart"/>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08" w:type="dxa"/>
            <w:vMerge w:val="continue"/>
            <w:noWrap w:val="0"/>
            <w:vAlign w:val="center"/>
          </w:tcPr>
          <w:p>
            <w:pPr>
              <w:spacing w:line="280" w:lineRule="exact"/>
              <w:jc w:val="center"/>
              <w:rPr>
                <w:rFonts w:hint="eastAsia" w:ascii="仿宋_GB2312" w:eastAsia="仿宋_GB2312"/>
                <w:sz w:val="24"/>
              </w:rPr>
            </w:pPr>
          </w:p>
        </w:tc>
        <w:tc>
          <w:tcPr>
            <w:tcW w:w="6476" w:type="dxa"/>
            <w:noWrap w:val="0"/>
            <w:vAlign w:val="center"/>
          </w:tcPr>
          <w:p>
            <w:pPr>
              <w:spacing w:line="280" w:lineRule="exact"/>
              <w:rPr>
                <w:rFonts w:hint="eastAsia" w:ascii="仿宋_GB2312" w:eastAsia="仿宋_GB2312"/>
                <w:sz w:val="24"/>
              </w:rPr>
            </w:pPr>
          </w:p>
          <w:p>
            <w:pPr>
              <w:spacing w:line="280" w:lineRule="exact"/>
              <w:rPr>
                <w:rFonts w:hint="eastAsia" w:ascii="仿宋_GB2312" w:eastAsia="仿宋_GB2312"/>
                <w:sz w:val="24"/>
              </w:rPr>
            </w:pPr>
          </w:p>
          <w:p>
            <w:pPr>
              <w:spacing w:line="280" w:lineRule="exact"/>
              <w:rPr>
                <w:rFonts w:hint="eastAsia" w:ascii="仿宋_GB2312" w:eastAsia="仿宋_GB2312"/>
                <w:sz w:val="24"/>
              </w:rPr>
            </w:pPr>
          </w:p>
        </w:tc>
        <w:tc>
          <w:tcPr>
            <w:tcW w:w="1738" w:type="dxa"/>
            <w:vMerge w:val="continue"/>
            <w:noWrap w:val="0"/>
            <w:vAlign w:val="center"/>
          </w:tcPr>
          <w:p>
            <w:pPr>
              <w:jc w:val="center"/>
              <w:rPr>
                <w:rFonts w:hint="eastAsia" w:ascii="仿宋_GB2312" w:eastAsia="仿宋_GB2312"/>
                <w:sz w:val="24"/>
              </w:rPr>
            </w:pPr>
          </w:p>
        </w:tc>
      </w:tr>
    </w:tbl>
    <w:p>
      <w:pPr>
        <w:spacing w:line="560" w:lineRule="exact"/>
        <w:rPr>
          <w:rFonts w:ascii="黑体" w:hAnsi="黑体" w:eastAsia="黑体" w:cs="黑体"/>
          <w:szCs w:val="32"/>
        </w:rPr>
      </w:pPr>
      <w:r>
        <w:rPr>
          <w:rFonts w:hint="eastAsia" w:ascii="黑体" w:hAnsi="黑体" w:eastAsia="黑体" w:cs="黑体"/>
          <w:szCs w:val="32"/>
        </w:rPr>
        <w:t>附件2-3</w:t>
      </w:r>
    </w:p>
    <w:p>
      <w:pPr>
        <w:spacing w:line="240" w:lineRule="exact"/>
        <w:rPr>
          <w:rFonts w:hint="eastAsia" w:ascii="仿宋" w:hAnsi="仿宋" w:eastAsia="仿宋"/>
          <w:szCs w:val="32"/>
        </w:rPr>
      </w:pPr>
    </w:p>
    <w:p>
      <w:pPr>
        <w:spacing w:line="560" w:lineRule="exact"/>
        <w:jc w:val="center"/>
        <w:rPr>
          <w:rFonts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第五届温州市十佳</w:t>
      </w:r>
      <w:r>
        <w:rPr>
          <w:rFonts w:ascii="方正小标宋简体" w:hAnsi="宋体" w:eastAsia="方正小标宋简体" w:cs="方正小标宋简体"/>
          <w:bCs/>
          <w:sz w:val="44"/>
          <w:szCs w:val="44"/>
        </w:rPr>
        <w:t>HR</w:t>
      </w:r>
      <w:r>
        <w:rPr>
          <w:rFonts w:hint="eastAsia" w:ascii="方正小标宋简体" w:hAnsi="宋体" w:eastAsia="方正小标宋简体" w:cs="方正小标宋简体"/>
          <w:bCs/>
          <w:sz w:val="44"/>
          <w:szCs w:val="44"/>
        </w:rPr>
        <w:t>经理人评选活动</w:t>
      </w:r>
    </w:p>
    <w:p>
      <w:pPr>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参评人申报资料</w:t>
      </w:r>
    </w:p>
    <w:p>
      <w:pPr>
        <w:jc w:val="center"/>
        <w:rPr>
          <w:rFonts w:hint="eastAsia" w:ascii="仿宋_GB2312" w:eastAsia="仿宋_GB2312"/>
          <w:szCs w:val="32"/>
        </w:rPr>
      </w:pPr>
      <w:r>
        <w:rPr>
          <w:rFonts w:hint="eastAsia" w:ascii="仿宋_GB2312" w:eastAsia="仿宋_GB2312"/>
          <w:szCs w:val="32"/>
        </w:rPr>
        <w:t>（封面模板）</w:t>
      </w:r>
    </w:p>
    <w:p>
      <w:pPr>
        <w:rPr>
          <w:rFonts w:hint="eastAsia" w:ascii="仿宋_GB2312" w:eastAsia="仿宋_GB2312"/>
          <w:szCs w:val="32"/>
        </w:rPr>
      </w:pPr>
    </w:p>
    <w:p>
      <w:pPr>
        <w:ind w:firstLine="640" w:firstLineChars="200"/>
        <w:rPr>
          <w:rFonts w:hint="eastAsia" w:ascii="仿宋_GB2312" w:eastAsia="仿宋_GB2312"/>
          <w:szCs w:val="32"/>
        </w:rPr>
      </w:pPr>
      <w:r>
        <w:rPr>
          <w:rFonts w:hint="eastAsia" w:ascii="仿宋_GB2312" w:eastAsia="仿宋_GB2312"/>
          <w:szCs w:val="32"/>
        </w:rPr>
        <w:t>1、参选报名表</w:t>
      </w:r>
    </w:p>
    <w:p>
      <w:pPr>
        <w:ind w:firstLine="640" w:firstLineChars="200"/>
        <w:rPr>
          <w:rFonts w:hint="eastAsia" w:ascii="仿宋_GB2312" w:eastAsia="仿宋_GB2312"/>
          <w:szCs w:val="32"/>
        </w:rPr>
      </w:pPr>
      <w:r>
        <w:rPr>
          <w:rFonts w:hint="eastAsia" w:ascii="仿宋_GB2312" w:eastAsia="仿宋_GB2312"/>
          <w:szCs w:val="32"/>
        </w:rPr>
        <w:t>2、所在企业评价表</w:t>
      </w:r>
    </w:p>
    <w:p>
      <w:pPr>
        <w:ind w:firstLine="640" w:firstLineChars="200"/>
        <w:rPr>
          <w:rFonts w:hint="eastAsia" w:ascii="仿宋_GB2312" w:eastAsia="仿宋_GB2312"/>
          <w:szCs w:val="32"/>
        </w:rPr>
      </w:pPr>
      <w:r>
        <w:rPr>
          <w:rFonts w:hint="eastAsia" w:ascii="仿宋_GB2312" w:eastAsia="仿宋_GB2312"/>
          <w:szCs w:val="32"/>
        </w:rPr>
        <w:t>3、个人简介（400字以内）</w:t>
      </w:r>
    </w:p>
    <w:p>
      <w:pPr>
        <w:ind w:firstLine="640" w:firstLineChars="200"/>
        <w:rPr>
          <w:rFonts w:hint="eastAsia" w:ascii="仿宋_GB2312" w:eastAsia="仿宋_GB2312"/>
          <w:szCs w:val="32"/>
        </w:rPr>
      </w:pPr>
      <w:r>
        <w:rPr>
          <w:rFonts w:hint="eastAsia" w:ascii="仿宋_GB2312" w:eastAsia="仿宋_GB2312"/>
          <w:szCs w:val="32"/>
        </w:rPr>
        <w:t>4、企业简介：xxxxxxxx有限公司</w:t>
      </w:r>
    </w:p>
    <w:p>
      <w:pPr>
        <w:ind w:firstLine="640" w:firstLineChars="200"/>
        <w:rPr>
          <w:rFonts w:hint="eastAsia" w:ascii="仿宋_GB2312" w:eastAsia="仿宋_GB2312"/>
          <w:szCs w:val="32"/>
        </w:rPr>
      </w:pPr>
      <w:r>
        <w:rPr>
          <w:rFonts w:hint="eastAsia" w:ascii="仿宋_GB2312" w:eastAsia="仿宋_GB2312"/>
          <w:szCs w:val="32"/>
        </w:rPr>
        <w:t>5、参评管理案例：《xxxxxxxx（标题）》</w:t>
      </w:r>
    </w:p>
    <w:p>
      <w:pPr>
        <w:ind w:firstLine="640" w:firstLineChars="200"/>
        <w:rPr>
          <w:rFonts w:hint="eastAsia" w:ascii="仿宋_GB2312" w:eastAsia="仿宋_GB2312"/>
          <w:szCs w:val="32"/>
        </w:rPr>
      </w:pPr>
      <w:r>
        <w:rPr>
          <w:rFonts w:hint="eastAsia" w:ascii="仿宋_GB2312" w:eastAsia="仿宋_GB2312"/>
          <w:szCs w:val="32"/>
        </w:rPr>
        <w:t>6、其他证明材料</w:t>
      </w:r>
    </w:p>
    <w:p>
      <w:pPr>
        <w:ind w:firstLine="640" w:firstLineChars="200"/>
        <w:rPr>
          <w:rFonts w:hint="eastAsia" w:ascii="仿宋_GB2312" w:eastAsia="仿宋_GB2312"/>
          <w:szCs w:val="32"/>
        </w:rPr>
      </w:pPr>
    </w:p>
    <w:p>
      <w:pPr>
        <w:ind w:firstLine="640" w:firstLineChars="200"/>
        <w:rPr>
          <w:rFonts w:hint="eastAsia" w:ascii="仿宋_GB2312" w:eastAsia="仿宋_GB2312"/>
          <w:szCs w:val="32"/>
        </w:rPr>
      </w:pPr>
    </w:p>
    <w:p>
      <w:pPr>
        <w:ind w:firstLine="640" w:firstLineChars="200"/>
        <w:rPr>
          <w:rFonts w:hint="eastAsia" w:ascii="仿宋_GB2312" w:eastAsia="仿宋_GB2312"/>
          <w:szCs w:val="32"/>
        </w:rPr>
      </w:pPr>
    </w:p>
    <w:p>
      <w:pPr>
        <w:ind w:firstLine="640" w:firstLineChars="200"/>
        <w:rPr>
          <w:rFonts w:hint="eastAsia" w:ascii="仿宋_GB2312" w:eastAsia="仿宋_GB2312"/>
          <w:szCs w:val="32"/>
        </w:rPr>
      </w:pPr>
    </w:p>
    <w:p>
      <w:pPr>
        <w:ind w:firstLine="640" w:firstLineChars="200"/>
        <w:rPr>
          <w:rFonts w:hint="eastAsia" w:ascii="仿宋_GB2312" w:eastAsia="仿宋_GB2312"/>
          <w:szCs w:val="32"/>
        </w:rPr>
      </w:pPr>
    </w:p>
    <w:p>
      <w:pPr>
        <w:ind w:firstLine="640" w:firstLineChars="200"/>
        <w:rPr>
          <w:rFonts w:hint="eastAsia" w:ascii="仿宋_GB2312" w:eastAsia="仿宋_GB2312"/>
          <w:szCs w:val="32"/>
        </w:rPr>
      </w:pPr>
      <w:r>
        <w:rPr>
          <w:rFonts w:hint="eastAsia" w:ascii="仿宋_GB2312" w:eastAsia="仿宋_GB2312"/>
          <w:szCs w:val="32"/>
        </w:rPr>
        <w:t>参 评 人：xxx</w:t>
      </w:r>
    </w:p>
    <w:p>
      <w:pPr>
        <w:ind w:firstLine="640" w:firstLineChars="200"/>
        <w:rPr>
          <w:rFonts w:hint="eastAsia" w:ascii="仿宋_GB2312" w:eastAsia="仿宋_GB2312"/>
          <w:szCs w:val="32"/>
        </w:rPr>
      </w:pPr>
      <w:r>
        <w:rPr>
          <w:rFonts w:hint="eastAsia" w:ascii="仿宋_GB2312" w:eastAsia="仿宋_GB2312"/>
          <w:szCs w:val="32"/>
        </w:rPr>
        <w:t>工作单位：xxxx有限公司(注册工商名称为准)</w:t>
      </w:r>
    </w:p>
    <w:p>
      <w:pPr>
        <w:ind w:firstLine="640" w:firstLineChars="200"/>
        <w:rPr>
          <w:rFonts w:hint="eastAsia" w:ascii="仿宋_GB2312" w:eastAsia="仿宋_GB2312"/>
          <w:szCs w:val="32"/>
        </w:rPr>
      </w:pPr>
      <w:r>
        <w:rPr>
          <w:rFonts w:hint="eastAsia" w:ascii="仿宋_GB2312" w:eastAsia="仿宋_GB2312"/>
          <w:szCs w:val="32"/>
        </w:rPr>
        <w:t>推荐单位：xxxx(比如：乐清市人才中心)</w:t>
      </w:r>
    </w:p>
    <w:p>
      <w:pPr>
        <w:rPr>
          <w:rFonts w:hint="eastAsia" w:ascii="仿宋_GB2312" w:eastAsia="仿宋_GB2312"/>
          <w:szCs w:val="32"/>
        </w:rPr>
      </w:pPr>
    </w:p>
    <w:p>
      <w:pPr>
        <w:snapToGrid w:val="0"/>
        <w:spacing w:line="360" w:lineRule="auto"/>
        <w:rPr>
          <w:rFonts w:hint="eastAsia" w:ascii="仿宋_GB2312" w:hAnsi="仿宋" w:eastAsia="仿宋_GB2312"/>
          <w:spacing w:val="40"/>
          <w:sz w:val="24"/>
        </w:rPr>
      </w:pPr>
    </w:p>
    <w:p>
      <w:pPr>
        <w:snapToGrid w:val="0"/>
        <w:spacing w:line="360" w:lineRule="auto"/>
        <w:rPr>
          <w:rFonts w:hint="eastAsia" w:eastAsia="仿宋_GB2312"/>
          <w:spacing w:val="40"/>
          <w:sz w:val="24"/>
        </w:rPr>
      </w:pPr>
    </w:p>
    <w:p>
      <w:pPr>
        <w:spacing w:line="560" w:lineRule="exact"/>
        <w:rPr>
          <w:rFonts w:ascii="黑体" w:hAnsi="黑体" w:eastAsia="黑体" w:cs="黑体"/>
          <w:szCs w:val="32"/>
        </w:rPr>
      </w:pPr>
      <w:r>
        <w:rPr>
          <w:rFonts w:hint="eastAsia" w:ascii="黑体" w:hAnsi="黑体" w:eastAsia="黑体" w:cs="黑体"/>
          <w:szCs w:val="32"/>
        </w:rPr>
        <w:t>附件2-4</w:t>
      </w:r>
    </w:p>
    <w:p>
      <w:pPr>
        <w:spacing w:line="560" w:lineRule="exact"/>
        <w:rPr>
          <w:rFonts w:hint="eastAsia" w:ascii="黑体" w:hAnsi="黑体" w:eastAsia="黑体" w:cs="黑体"/>
          <w:szCs w:val="32"/>
        </w:rPr>
      </w:pPr>
    </w:p>
    <w:p>
      <w:pPr>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“人力资源管理案例”基本要求</w:t>
      </w:r>
    </w:p>
    <w:p>
      <w:pPr>
        <w:spacing w:line="560" w:lineRule="exact"/>
        <w:jc w:val="center"/>
        <w:rPr>
          <w:rFonts w:hint="eastAsia" w:ascii="方正小标宋简体" w:hAnsi="宋体" w:eastAsia="方正小标宋简体" w:cs="方正小标宋简体"/>
          <w:bCs/>
          <w:sz w:val="44"/>
          <w:szCs w:val="44"/>
        </w:rPr>
      </w:pPr>
    </w:p>
    <w:p>
      <w:pPr>
        <w:spacing w:line="560" w:lineRule="exact"/>
        <w:ind w:firstLine="640" w:firstLineChars="200"/>
        <w:rPr>
          <w:rFonts w:hint="eastAsia" w:ascii="黑体" w:hAnsi="黑体" w:eastAsia="黑体"/>
          <w:szCs w:val="32"/>
        </w:rPr>
      </w:pPr>
      <w:r>
        <w:rPr>
          <w:rFonts w:hint="eastAsia" w:ascii="黑体" w:hAnsi="黑体" w:eastAsia="黑体"/>
          <w:szCs w:val="32"/>
        </w:rPr>
        <w:t>一、案例正文基本结构</w:t>
      </w:r>
    </w:p>
    <w:p>
      <w:pPr>
        <w:spacing w:line="560" w:lineRule="exact"/>
        <w:ind w:firstLine="640" w:firstLineChars="200"/>
        <w:rPr>
          <w:rFonts w:hint="eastAsia" w:ascii="仿宋_GB2312" w:eastAsia="仿宋_GB2312"/>
          <w:szCs w:val="32"/>
        </w:rPr>
      </w:pPr>
      <w:r>
        <w:rPr>
          <w:rFonts w:hint="eastAsia" w:ascii="仿宋_GB2312" w:eastAsia="仿宋_GB2312"/>
          <w:szCs w:val="32"/>
        </w:rPr>
        <w:t>1．标题：以不带暗示性的中性标题为宜（企业名或企业名＋主题）；</w:t>
      </w:r>
    </w:p>
    <w:p>
      <w:pPr>
        <w:spacing w:line="560" w:lineRule="exact"/>
        <w:ind w:firstLine="640" w:firstLineChars="200"/>
        <w:rPr>
          <w:rFonts w:hint="eastAsia" w:ascii="仿宋_GB2312" w:eastAsia="仿宋_GB2312"/>
          <w:szCs w:val="32"/>
        </w:rPr>
      </w:pPr>
      <w:r>
        <w:rPr>
          <w:rFonts w:hint="eastAsia" w:ascii="仿宋_GB2312" w:eastAsia="仿宋_GB2312"/>
          <w:szCs w:val="32"/>
        </w:rPr>
        <w:t>2．摘要及关键词：中文摘要字数控制在300字以内，关键词2-5个；</w:t>
      </w:r>
    </w:p>
    <w:p>
      <w:pPr>
        <w:spacing w:line="560" w:lineRule="exact"/>
        <w:ind w:firstLine="640" w:firstLineChars="200"/>
        <w:rPr>
          <w:rFonts w:hint="eastAsia" w:ascii="仿宋_GB2312" w:eastAsia="仿宋_GB2312"/>
          <w:szCs w:val="32"/>
        </w:rPr>
      </w:pPr>
      <w:r>
        <w:rPr>
          <w:rFonts w:hint="eastAsia" w:ascii="仿宋_GB2312" w:eastAsia="仿宋_GB2312"/>
          <w:szCs w:val="32"/>
        </w:rPr>
        <w:t>3．引言/开头：点明时间、地点、关键问题等信息；</w:t>
      </w:r>
    </w:p>
    <w:p>
      <w:pPr>
        <w:spacing w:line="560" w:lineRule="exact"/>
        <w:ind w:firstLine="640" w:firstLineChars="200"/>
        <w:rPr>
          <w:rFonts w:hint="eastAsia" w:ascii="仿宋_GB2312" w:eastAsia="仿宋_GB2312"/>
          <w:szCs w:val="32"/>
        </w:rPr>
      </w:pPr>
      <w:r>
        <w:rPr>
          <w:rFonts w:hint="eastAsia" w:ascii="仿宋_GB2312" w:eastAsia="仿宋_GB2312"/>
          <w:szCs w:val="32"/>
        </w:rPr>
        <w:t>4． 背景介绍：行业、公司、主要人物、事件；</w:t>
      </w:r>
    </w:p>
    <w:p>
      <w:pPr>
        <w:spacing w:line="560" w:lineRule="exact"/>
        <w:ind w:firstLine="640" w:firstLineChars="200"/>
        <w:rPr>
          <w:rFonts w:hint="eastAsia" w:ascii="仿宋_GB2312" w:eastAsia="仿宋_GB2312"/>
          <w:szCs w:val="32"/>
        </w:rPr>
      </w:pPr>
      <w:r>
        <w:rPr>
          <w:rFonts w:hint="eastAsia" w:ascii="仿宋_GB2312" w:eastAsia="仿宋_GB2312"/>
          <w:szCs w:val="32"/>
        </w:rPr>
        <w:t>5．主题内容：对案例主题内容的描述（大中型案例宜分节，并有节标题）；</w:t>
      </w:r>
    </w:p>
    <w:p>
      <w:pPr>
        <w:spacing w:line="560" w:lineRule="exact"/>
        <w:ind w:firstLine="640" w:firstLineChars="200"/>
        <w:rPr>
          <w:rFonts w:hint="eastAsia" w:ascii="仿宋_GB2312" w:eastAsia="仿宋_GB2312"/>
          <w:szCs w:val="32"/>
        </w:rPr>
      </w:pPr>
      <w:r>
        <w:rPr>
          <w:rFonts w:hint="eastAsia" w:ascii="仿宋_GB2312" w:eastAsia="仿宋_GB2312"/>
          <w:szCs w:val="32"/>
        </w:rPr>
        <w:t>6．结尾：或小结，或提出问题，或自然淡出；</w:t>
      </w:r>
    </w:p>
    <w:p>
      <w:pPr>
        <w:spacing w:line="560" w:lineRule="exact"/>
        <w:ind w:firstLine="640" w:firstLineChars="200"/>
        <w:rPr>
          <w:rFonts w:hint="eastAsia" w:ascii="仿宋_GB2312" w:eastAsia="仿宋_GB2312"/>
          <w:szCs w:val="32"/>
        </w:rPr>
      </w:pPr>
      <w:r>
        <w:rPr>
          <w:rFonts w:hint="eastAsia" w:ascii="仿宋_GB2312" w:eastAsia="仿宋_GB2312"/>
          <w:szCs w:val="32"/>
        </w:rPr>
        <w:t>7．字数：应不少于3000字；</w:t>
      </w:r>
    </w:p>
    <w:p>
      <w:pPr>
        <w:spacing w:line="560" w:lineRule="exact"/>
        <w:ind w:firstLine="640" w:firstLineChars="200"/>
        <w:rPr>
          <w:rFonts w:hint="eastAsia" w:ascii="仿宋_GB2312" w:eastAsia="仿宋_GB2312"/>
          <w:szCs w:val="32"/>
        </w:rPr>
      </w:pPr>
      <w:r>
        <w:rPr>
          <w:rFonts w:hint="eastAsia" w:ascii="仿宋_GB2312" w:eastAsia="仿宋_GB2312"/>
          <w:szCs w:val="32"/>
        </w:rPr>
        <w:t>8．附件：与案例相关的图表、附录等。</w:t>
      </w:r>
    </w:p>
    <w:p>
      <w:pPr>
        <w:spacing w:line="560" w:lineRule="exact"/>
        <w:ind w:firstLine="640" w:firstLineChars="200"/>
        <w:rPr>
          <w:rFonts w:hint="eastAsia" w:ascii="黑体" w:hAnsi="黑体" w:eastAsia="黑体"/>
          <w:szCs w:val="32"/>
        </w:rPr>
      </w:pPr>
      <w:r>
        <w:rPr>
          <w:rFonts w:hint="eastAsia" w:ascii="黑体" w:hAnsi="黑体" w:eastAsia="黑体"/>
          <w:szCs w:val="32"/>
        </w:rPr>
        <w:t>二、特别要求</w:t>
      </w:r>
    </w:p>
    <w:p>
      <w:pPr>
        <w:spacing w:line="560" w:lineRule="exact"/>
        <w:ind w:firstLine="640" w:firstLineChars="200"/>
        <w:rPr>
          <w:rFonts w:hint="eastAsia" w:ascii="仿宋_GB2312" w:eastAsia="仿宋_GB2312"/>
          <w:szCs w:val="32"/>
        </w:rPr>
      </w:pPr>
      <w:r>
        <w:rPr>
          <w:rFonts w:hint="eastAsia" w:ascii="仿宋_GB2312" w:eastAsia="仿宋_GB2312"/>
          <w:szCs w:val="32"/>
        </w:rPr>
        <w:t>1．案例必须为近5年内成果，为本人主持或参与完成主要工作，有关人物姓名、数据因涉密等原因可以省略或淡化；</w:t>
      </w:r>
    </w:p>
    <w:p>
      <w:pPr>
        <w:spacing w:line="560" w:lineRule="exact"/>
        <w:ind w:firstLine="640" w:firstLineChars="200"/>
        <w:rPr>
          <w:rFonts w:hint="eastAsia" w:ascii="仿宋_GB2312" w:eastAsia="仿宋_GB2312"/>
          <w:szCs w:val="32"/>
        </w:rPr>
      </w:pPr>
      <w:r>
        <w:rPr>
          <w:rFonts w:hint="eastAsia" w:ascii="仿宋_GB2312" w:eastAsia="仿宋_GB2312"/>
          <w:szCs w:val="32"/>
        </w:rPr>
        <w:t>2．案例应紧扣人力资源管理工作，主题鲜明，问题焦点突出，分析透彻，解决思路和措施清楚，成效显著；</w:t>
      </w:r>
    </w:p>
    <w:p>
      <w:pPr>
        <w:spacing w:line="560" w:lineRule="exact"/>
        <w:ind w:firstLine="640" w:firstLineChars="200"/>
        <w:rPr>
          <w:rFonts w:hint="eastAsia" w:ascii="仿宋_GB2312" w:eastAsia="仿宋_GB2312"/>
          <w:szCs w:val="32"/>
        </w:rPr>
      </w:pPr>
      <w:r>
        <w:rPr>
          <w:rFonts w:hint="eastAsia" w:ascii="仿宋_GB2312" w:eastAsia="仿宋_GB2312"/>
          <w:szCs w:val="32"/>
        </w:rPr>
        <w:t>3．案例以分析问题、研究问题和解决问题为主线，不宜采取工作总结、典型经验介绍和宣传材料等形式。</w:t>
      </w:r>
    </w:p>
    <w:p>
      <w:pPr>
        <w:snapToGrid w:val="0"/>
        <w:spacing w:line="360" w:lineRule="auto"/>
        <w:rPr>
          <w:rFonts w:hint="eastAsia" w:ascii="仿宋" w:hAnsi="仿宋" w:eastAsia="仿宋" w:cs="宋体"/>
          <w:kern w:val="0"/>
          <w:szCs w:val="32"/>
        </w:rPr>
      </w:pPr>
    </w:p>
    <w:p>
      <w:pPr>
        <w:spacing w:line="560" w:lineRule="exact"/>
        <w:rPr>
          <w:rFonts w:ascii="黑体" w:hAnsi="黑体" w:eastAsia="黑体" w:cs="黑体"/>
          <w:szCs w:val="32"/>
        </w:rPr>
      </w:pPr>
      <w:r>
        <w:rPr>
          <w:rFonts w:hint="eastAsia" w:ascii="黑体" w:hAnsi="黑体" w:eastAsia="黑体" w:cs="黑体"/>
          <w:szCs w:val="32"/>
        </w:rPr>
        <w:t>附件2-5</w:t>
      </w:r>
    </w:p>
    <w:p>
      <w:pPr>
        <w:spacing w:line="240" w:lineRule="exact"/>
        <w:rPr>
          <w:rFonts w:hint="eastAsia" w:ascii="仿宋" w:hAnsi="仿宋" w:eastAsia="仿宋"/>
          <w:szCs w:val="32"/>
        </w:rPr>
      </w:pPr>
    </w:p>
    <w:p>
      <w:pPr>
        <w:spacing w:line="560" w:lineRule="exact"/>
        <w:jc w:val="center"/>
        <w:rPr>
          <w:rFonts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第五届温州市十佳</w:t>
      </w:r>
      <w:r>
        <w:rPr>
          <w:rFonts w:ascii="方正小标宋简体" w:hAnsi="宋体" w:eastAsia="方正小标宋简体" w:cs="方正小标宋简体"/>
          <w:bCs/>
          <w:sz w:val="44"/>
          <w:szCs w:val="44"/>
        </w:rPr>
        <w:t>HR</w:t>
      </w:r>
      <w:r>
        <w:rPr>
          <w:rFonts w:hint="eastAsia" w:ascii="方正小标宋简体" w:hAnsi="宋体" w:eastAsia="方正小标宋简体" w:cs="方正小标宋简体"/>
          <w:bCs/>
          <w:sz w:val="44"/>
          <w:szCs w:val="44"/>
        </w:rPr>
        <w:t>经理人评选活动</w:t>
      </w:r>
    </w:p>
    <w:p>
      <w:pPr>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评委初评评分表</w:t>
      </w:r>
    </w:p>
    <w:p>
      <w:pPr>
        <w:spacing w:line="240" w:lineRule="exact"/>
        <w:rPr>
          <w:rFonts w:hint="eastAsia" w:ascii="方正小标宋简体" w:hAnsi="宋体" w:eastAsia="方正小标宋简体" w:cs="方正小标宋简体"/>
          <w:bCs/>
          <w:sz w:val="44"/>
          <w:szCs w:val="44"/>
        </w:rPr>
      </w:pPr>
    </w:p>
    <w:tbl>
      <w:tblPr>
        <w:tblStyle w:val="4"/>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6826"/>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noWrap w:val="0"/>
            <w:vAlign w:val="center"/>
          </w:tcPr>
          <w:p>
            <w:pPr>
              <w:spacing w:line="260" w:lineRule="exact"/>
              <w:jc w:val="center"/>
              <w:rPr>
                <w:rFonts w:hint="eastAsia" w:ascii="仿宋_GB2312" w:eastAsia="仿宋_GB2312"/>
                <w:sz w:val="24"/>
              </w:rPr>
            </w:pPr>
            <w:r>
              <w:rPr>
                <w:rFonts w:hint="eastAsia" w:ascii="仿宋_GB2312" w:eastAsia="仿宋_GB2312"/>
                <w:sz w:val="24"/>
              </w:rPr>
              <w:t>评选标准</w:t>
            </w:r>
          </w:p>
          <w:p>
            <w:pPr>
              <w:spacing w:line="260" w:lineRule="exact"/>
              <w:jc w:val="center"/>
              <w:rPr>
                <w:rFonts w:hint="eastAsia" w:ascii="仿宋_GB2312" w:eastAsia="仿宋_GB2312"/>
                <w:sz w:val="24"/>
              </w:rPr>
            </w:pPr>
            <w:r>
              <w:rPr>
                <w:rFonts w:hint="eastAsia" w:ascii="仿宋_GB2312" w:eastAsia="仿宋_GB2312"/>
                <w:sz w:val="24"/>
              </w:rPr>
              <w:t>及权重</w:t>
            </w:r>
          </w:p>
        </w:tc>
        <w:tc>
          <w:tcPr>
            <w:tcW w:w="6826" w:type="dxa"/>
            <w:noWrap w:val="0"/>
            <w:vAlign w:val="center"/>
          </w:tcPr>
          <w:p>
            <w:pPr>
              <w:spacing w:line="260" w:lineRule="exact"/>
              <w:jc w:val="center"/>
              <w:rPr>
                <w:rFonts w:hint="eastAsia" w:ascii="仿宋_GB2312" w:eastAsia="仿宋_GB2312"/>
                <w:sz w:val="24"/>
              </w:rPr>
            </w:pPr>
            <w:r>
              <w:rPr>
                <w:rFonts w:hint="eastAsia" w:ascii="仿宋_GB2312" w:eastAsia="仿宋_GB2312"/>
                <w:sz w:val="24"/>
              </w:rPr>
              <w:t>细分指标维度</w:t>
            </w:r>
          </w:p>
        </w:tc>
        <w:tc>
          <w:tcPr>
            <w:tcW w:w="1045" w:type="dxa"/>
            <w:noWrap w:val="0"/>
            <w:vAlign w:val="center"/>
          </w:tcPr>
          <w:p>
            <w:pPr>
              <w:spacing w:line="260" w:lineRule="exact"/>
              <w:jc w:val="center"/>
              <w:rPr>
                <w:rFonts w:hint="eastAsia" w:ascii="仿宋_GB2312" w:eastAsia="仿宋_GB2312"/>
                <w:sz w:val="24"/>
              </w:rPr>
            </w:pPr>
            <w:r>
              <w:rPr>
                <w:rFonts w:hint="eastAsia" w:ascii="仿宋_GB2312"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restart"/>
            <w:noWrap w:val="0"/>
            <w:vAlign w:val="center"/>
          </w:tcPr>
          <w:p>
            <w:pPr>
              <w:spacing w:line="260" w:lineRule="exact"/>
              <w:jc w:val="center"/>
              <w:rPr>
                <w:rFonts w:hint="eastAsia" w:ascii="仿宋_GB2312" w:eastAsia="仿宋_GB2312"/>
                <w:sz w:val="24"/>
              </w:rPr>
            </w:pPr>
            <w:r>
              <w:rPr>
                <w:rFonts w:hint="eastAsia" w:ascii="仿宋_GB2312" w:eastAsia="仿宋_GB2312"/>
                <w:sz w:val="24"/>
              </w:rPr>
              <w:t>领导力</w:t>
            </w:r>
          </w:p>
          <w:p>
            <w:pPr>
              <w:spacing w:line="260" w:lineRule="exact"/>
              <w:jc w:val="center"/>
              <w:rPr>
                <w:rFonts w:hint="eastAsia" w:ascii="仿宋_GB2312" w:eastAsia="仿宋_GB2312"/>
                <w:sz w:val="24"/>
              </w:rPr>
            </w:pPr>
            <w:r>
              <w:rPr>
                <w:rFonts w:hint="eastAsia" w:ascii="仿宋_GB2312" w:eastAsia="仿宋_GB2312"/>
                <w:sz w:val="24"/>
              </w:rPr>
              <w:t>20%</w:t>
            </w: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1. 阐释和推行企业使命、愿景与核心价值观</w:t>
            </w:r>
          </w:p>
        </w:tc>
        <w:tc>
          <w:tcPr>
            <w:tcW w:w="1045" w:type="dxa"/>
            <w:vMerge w:val="restart"/>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2. 参与企业战略决策</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3. 制定中长期人力资源规划</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4. 在重大人事决策和核心人才队伍建设发挥重大作用</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restart"/>
            <w:noWrap w:val="0"/>
            <w:vAlign w:val="center"/>
          </w:tcPr>
          <w:p>
            <w:pPr>
              <w:spacing w:line="260" w:lineRule="exact"/>
              <w:jc w:val="center"/>
              <w:rPr>
                <w:rFonts w:hint="eastAsia" w:ascii="仿宋_GB2312" w:eastAsia="仿宋_GB2312"/>
                <w:sz w:val="24"/>
              </w:rPr>
            </w:pPr>
            <w:r>
              <w:rPr>
                <w:rFonts w:hint="eastAsia" w:ascii="仿宋_GB2312" w:eastAsia="仿宋_GB2312"/>
                <w:sz w:val="24"/>
              </w:rPr>
              <w:t>创造力</w:t>
            </w:r>
          </w:p>
          <w:p>
            <w:pPr>
              <w:spacing w:line="260" w:lineRule="exact"/>
              <w:jc w:val="center"/>
              <w:rPr>
                <w:rFonts w:hint="eastAsia" w:ascii="仿宋_GB2312" w:eastAsia="仿宋_GB2312"/>
                <w:sz w:val="24"/>
              </w:rPr>
            </w:pPr>
            <w:r>
              <w:rPr>
                <w:rFonts w:hint="eastAsia" w:ascii="仿宋_GB2312" w:eastAsia="仿宋_GB2312"/>
                <w:sz w:val="24"/>
              </w:rPr>
              <w:t>20%</w:t>
            </w: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1. 建立科学合理、规范有序、务实高效的人力资源管理体系、为企业引进、培养、激励优秀人才提供体制机制平台保障</w:t>
            </w:r>
          </w:p>
        </w:tc>
        <w:tc>
          <w:tcPr>
            <w:tcW w:w="1045" w:type="dxa"/>
            <w:vMerge w:val="restart"/>
            <w:noWrap w:val="0"/>
            <w:vAlign w:val="center"/>
          </w:tcPr>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2. 联系企业实际，引用科学先进的管理理论、方法和技术，在管理工具、方法、技术、流程等方面有所创新发展</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restart"/>
            <w:noWrap w:val="0"/>
            <w:vAlign w:val="center"/>
          </w:tcPr>
          <w:p>
            <w:pPr>
              <w:spacing w:line="260" w:lineRule="exact"/>
              <w:jc w:val="center"/>
              <w:rPr>
                <w:rFonts w:hint="eastAsia" w:ascii="仿宋_GB2312" w:eastAsia="仿宋_GB2312"/>
                <w:sz w:val="24"/>
              </w:rPr>
            </w:pPr>
            <w:r>
              <w:rPr>
                <w:rFonts w:hint="eastAsia" w:ascii="仿宋_GB2312" w:eastAsia="仿宋_GB2312"/>
                <w:sz w:val="24"/>
              </w:rPr>
              <w:t>执行力</w:t>
            </w:r>
          </w:p>
          <w:p>
            <w:pPr>
              <w:spacing w:line="260" w:lineRule="exact"/>
              <w:jc w:val="center"/>
              <w:rPr>
                <w:rFonts w:hint="eastAsia" w:ascii="仿宋_GB2312" w:eastAsia="仿宋_GB2312"/>
                <w:sz w:val="24"/>
              </w:rPr>
            </w:pPr>
            <w:r>
              <w:rPr>
                <w:rFonts w:hint="eastAsia" w:ascii="仿宋_GB2312" w:eastAsia="仿宋_GB2312"/>
                <w:sz w:val="24"/>
              </w:rPr>
              <w:t>20%</w:t>
            </w: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1. 全面、正确、有效执行政策法律、企业规章制度和战略决策</w:t>
            </w:r>
          </w:p>
        </w:tc>
        <w:tc>
          <w:tcPr>
            <w:tcW w:w="1045" w:type="dxa"/>
            <w:vMerge w:val="restart"/>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2. 有切实可行的实施计划和保障措施</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3. 防范和应对突发事件积极主动，消除隐患和避免损失，劳动关系和谐</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restart"/>
            <w:noWrap w:val="0"/>
            <w:vAlign w:val="center"/>
          </w:tcPr>
          <w:p>
            <w:pPr>
              <w:spacing w:line="260" w:lineRule="exact"/>
              <w:jc w:val="center"/>
              <w:rPr>
                <w:rFonts w:hint="eastAsia" w:ascii="仿宋_GB2312" w:eastAsia="仿宋_GB2312"/>
                <w:sz w:val="24"/>
              </w:rPr>
            </w:pPr>
            <w:r>
              <w:rPr>
                <w:rFonts w:hint="eastAsia" w:ascii="仿宋_GB2312" w:eastAsia="仿宋_GB2312"/>
                <w:sz w:val="24"/>
              </w:rPr>
              <w:t>学习力</w:t>
            </w:r>
          </w:p>
          <w:p>
            <w:pPr>
              <w:spacing w:line="260" w:lineRule="exact"/>
              <w:jc w:val="center"/>
              <w:rPr>
                <w:rFonts w:hint="eastAsia" w:ascii="仿宋_GB2312" w:eastAsia="仿宋_GB2312"/>
                <w:sz w:val="24"/>
              </w:rPr>
            </w:pPr>
            <w:r>
              <w:rPr>
                <w:rFonts w:hint="eastAsia" w:ascii="仿宋_GB2312" w:eastAsia="仿宋_GB2312"/>
                <w:sz w:val="24"/>
              </w:rPr>
              <w:t>20%</w:t>
            </w: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1. 自觉学习，及时更新知识，不断提高自身职业素养和管理手段，有自学成果</w:t>
            </w:r>
          </w:p>
        </w:tc>
        <w:tc>
          <w:tcPr>
            <w:tcW w:w="1045" w:type="dxa"/>
            <w:vMerge w:val="restart"/>
            <w:noWrap w:val="0"/>
            <w:vAlign w:val="center"/>
          </w:tcPr>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2. 能带动全体员工不断学习，营造全员学习氛围及提升全员素质</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3. 能不断创新学习理念，促进企业文化</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4. 通过学习，打造一支人力资源管理专业团队</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restart"/>
            <w:noWrap w:val="0"/>
            <w:vAlign w:val="center"/>
          </w:tcPr>
          <w:p>
            <w:pPr>
              <w:spacing w:line="260" w:lineRule="exact"/>
              <w:jc w:val="center"/>
              <w:rPr>
                <w:rFonts w:hint="eastAsia" w:ascii="仿宋_GB2312" w:eastAsia="仿宋_GB2312"/>
                <w:sz w:val="24"/>
              </w:rPr>
            </w:pPr>
            <w:r>
              <w:rPr>
                <w:rFonts w:hint="eastAsia" w:ascii="仿宋_GB2312" w:eastAsia="仿宋_GB2312"/>
                <w:sz w:val="24"/>
              </w:rPr>
              <w:t>影响力</w:t>
            </w:r>
          </w:p>
          <w:p>
            <w:pPr>
              <w:spacing w:line="260" w:lineRule="exact"/>
              <w:jc w:val="center"/>
              <w:rPr>
                <w:rFonts w:hint="eastAsia" w:ascii="仿宋_GB2312" w:eastAsia="仿宋_GB2312"/>
                <w:sz w:val="24"/>
              </w:rPr>
            </w:pPr>
            <w:r>
              <w:rPr>
                <w:rFonts w:hint="eastAsia" w:ascii="仿宋_GB2312" w:eastAsia="仿宋_GB2312"/>
                <w:sz w:val="24"/>
              </w:rPr>
              <w:t>20%</w:t>
            </w: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1. 以其贡献和业绩，为本人与其所在企业获得政府、行业和社会的荣誉奖励</w:t>
            </w:r>
          </w:p>
        </w:tc>
        <w:tc>
          <w:tcPr>
            <w:tcW w:w="1045" w:type="dxa"/>
            <w:vMerge w:val="restart"/>
            <w:noWrap w:val="0"/>
            <w:vAlign w:val="center"/>
          </w:tcPr>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2. 在政府、行业和社会相关机构、组织中担任一定的社会职务</w:t>
            </w:r>
          </w:p>
        </w:tc>
        <w:tc>
          <w:tcPr>
            <w:tcW w:w="1045" w:type="dxa"/>
            <w:vMerge w:val="continue"/>
            <w:noWrap w:val="0"/>
            <w:vAlign w:val="center"/>
          </w:tcPr>
          <w:p>
            <w:pPr>
              <w:spacing w:line="26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4" w:type="dxa"/>
            <w:vMerge w:val="continue"/>
            <w:noWrap w:val="0"/>
            <w:vAlign w:val="center"/>
          </w:tcPr>
          <w:p>
            <w:pPr>
              <w:spacing w:line="260" w:lineRule="exact"/>
              <w:jc w:val="center"/>
              <w:rPr>
                <w:rFonts w:hint="eastAsia" w:ascii="仿宋_GB2312" w:eastAsia="仿宋_GB2312"/>
                <w:sz w:val="24"/>
              </w:rPr>
            </w:pPr>
          </w:p>
        </w:tc>
        <w:tc>
          <w:tcPr>
            <w:tcW w:w="6826" w:type="dxa"/>
            <w:noWrap w:val="0"/>
            <w:vAlign w:val="center"/>
          </w:tcPr>
          <w:p>
            <w:pPr>
              <w:spacing w:line="260" w:lineRule="exact"/>
              <w:rPr>
                <w:rFonts w:hint="eastAsia" w:ascii="仿宋_GB2312" w:eastAsia="仿宋_GB2312"/>
                <w:sz w:val="24"/>
              </w:rPr>
            </w:pPr>
            <w:r>
              <w:rPr>
                <w:rFonts w:hint="eastAsia" w:ascii="仿宋_GB2312" w:eastAsia="仿宋_GB2312"/>
                <w:sz w:val="24"/>
              </w:rPr>
              <w:t>3. 个人及其所领导的团队在本企业中获得的荣誉和奖励</w:t>
            </w:r>
          </w:p>
        </w:tc>
        <w:tc>
          <w:tcPr>
            <w:tcW w:w="1045" w:type="dxa"/>
            <w:vMerge w:val="continue"/>
            <w:noWrap w:val="0"/>
            <w:vAlign w:val="center"/>
          </w:tcPr>
          <w:p>
            <w:pPr>
              <w:spacing w:line="260" w:lineRule="exact"/>
              <w:jc w:val="center"/>
              <w:rPr>
                <w:rFonts w:hint="eastAsia" w:ascii="仿宋_GB2312" w:eastAsia="仿宋_GB2312"/>
                <w:sz w:val="24"/>
              </w:rPr>
            </w:pPr>
          </w:p>
        </w:tc>
      </w:tr>
    </w:tbl>
    <w:p>
      <w:pPr>
        <w:spacing w:line="240" w:lineRule="exact"/>
        <w:rPr>
          <w:rFonts w:hint="eastAsia" w:ascii="仿宋_GB2312" w:hAnsi="仿宋" w:eastAsia="仿宋_GB2312"/>
          <w:sz w:val="21"/>
          <w:szCs w:val="21"/>
        </w:rPr>
        <w:sectPr>
          <w:pgSz w:w="11906" w:h="16838"/>
          <w:pgMar w:top="1701" w:right="1588" w:bottom="1701" w:left="1588" w:header="851" w:footer="992" w:gutter="0"/>
          <w:pgNumType w:fmt="numberInDash"/>
          <w:cols w:space="720" w:num="1"/>
          <w:docGrid w:type="linesAndChars" w:linePitch="312" w:charSpace="0"/>
        </w:sectPr>
      </w:pPr>
      <w:r>
        <w:rPr>
          <w:rFonts w:hint="eastAsia" w:ascii="仿宋_GB2312" w:hAnsi="仿宋" w:eastAsia="仿宋_GB2312"/>
          <w:b/>
          <w:sz w:val="21"/>
          <w:szCs w:val="21"/>
        </w:rPr>
        <w:t>说明</w:t>
      </w:r>
      <w:r>
        <w:rPr>
          <w:rFonts w:hint="eastAsia" w:ascii="仿宋_GB2312" w:hAnsi="仿宋" w:eastAsia="仿宋_GB2312"/>
          <w:sz w:val="21"/>
          <w:szCs w:val="21"/>
        </w:rPr>
        <w:t>：各维度满分20分，评委根据选手个人简历、企业评价表、提供的有关材料进行</w:t>
      </w:r>
    </w:p>
    <w:p>
      <w:pPr>
        <w:spacing w:line="560" w:lineRule="exact"/>
        <w:rPr>
          <w:rFonts w:ascii="黑体" w:hAnsi="黑体" w:eastAsia="黑体" w:cs="黑体"/>
          <w:szCs w:val="32"/>
        </w:rPr>
      </w:pPr>
      <w:r>
        <w:rPr>
          <w:rFonts w:hint="eastAsia" w:ascii="黑体" w:hAnsi="黑体" w:eastAsia="黑体" w:cs="黑体"/>
          <w:szCs w:val="32"/>
        </w:rPr>
        <w:t>附件2-6</w:t>
      </w:r>
    </w:p>
    <w:p>
      <w:pPr>
        <w:spacing w:line="240" w:lineRule="exact"/>
        <w:rPr>
          <w:rFonts w:hint="eastAsia" w:ascii="仿宋" w:hAnsi="仿宋" w:eastAsia="仿宋"/>
          <w:szCs w:val="32"/>
        </w:rPr>
      </w:pPr>
    </w:p>
    <w:p>
      <w:pPr>
        <w:spacing w:line="560" w:lineRule="exact"/>
        <w:jc w:val="center"/>
        <w:rPr>
          <w:rFonts w:ascii="方正小标宋简体" w:hAnsi="宋体" w:eastAsia="方正小标宋简体" w:cs="方正小标宋简体"/>
          <w:bCs/>
          <w:sz w:val="44"/>
          <w:szCs w:val="44"/>
        </w:rPr>
      </w:pPr>
      <w:r>
        <w:rPr>
          <w:rFonts w:ascii="方正小标宋简体" w:hAnsi="宋体" w:eastAsia="方正小标宋简体" w:cs="方正小标宋简体"/>
          <w:bCs/>
          <w:sz w:val="44"/>
          <w:szCs w:val="44"/>
        </w:rPr>
        <w:t>各县（市、区）、国资系统推荐参评人</w:t>
      </w:r>
    </w:p>
    <w:p>
      <w:pPr>
        <w:spacing w:line="560" w:lineRule="exact"/>
        <w:jc w:val="center"/>
        <w:rPr>
          <w:rFonts w:ascii="方正小标宋简体" w:hAnsi="宋体" w:eastAsia="方正小标宋简体" w:cs="方正小标宋简体"/>
          <w:bCs/>
          <w:sz w:val="44"/>
          <w:szCs w:val="44"/>
        </w:rPr>
      </w:pPr>
      <w:r>
        <w:rPr>
          <w:rFonts w:ascii="方正小标宋简体" w:hAnsi="宋体" w:eastAsia="方正小标宋简体" w:cs="方正小标宋简体"/>
          <w:bCs/>
          <w:sz w:val="44"/>
          <w:szCs w:val="44"/>
        </w:rPr>
        <w:t>名额分配表</w:t>
      </w:r>
    </w:p>
    <w:p>
      <w:pPr>
        <w:spacing w:line="240" w:lineRule="exact"/>
        <w:rPr>
          <w:rFonts w:hint="eastAsia"/>
          <w:sz w:val="21"/>
        </w:rPr>
      </w:pPr>
    </w:p>
    <w:tbl>
      <w:tblPr>
        <w:tblStyle w:val="5"/>
        <w:tblW w:w="89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944"/>
        <w:gridCol w:w="1766"/>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序号</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单 位</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名额</w:t>
            </w:r>
          </w:p>
        </w:tc>
        <w:tc>
          <w:tcPr>
            <w:tcW w:w="321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市本级</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2</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鹿城区</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龙湾区</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4</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瓯海区</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5</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洞头区</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6</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乐清市</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7</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瑞安市</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8</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永嘉县</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9</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文成县</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10</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平阳县</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11</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泰顺县</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12</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苍南县</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13</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龙港市</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14</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瓯江口产业集聚区</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15</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浙南产业集聚区</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16</w:t>
            </w:r>
          </w:p>
        </w:tc>
        <w:tc>
          <w:tcPr>
            <w:tcW w:w="294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国资系统</w:t>
            </w: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w:t>
            </w:r>
          </w:p>
        </w:tc>
        <w:tc>
          <w:tcPr>
            <w:tcW w:w="3214" w:type="dxa"/>
            <w:noWrap w:val="0"/>
            <w:vAlign w:val="center"/>
          </w:tcPr>
          <w:p>
            <w:pPr>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合计</w:t>
            </w:r>
          </w:p>
        </w:tc>
        <w:tc>
          <w:tcPr>
            <w:tcW w:w="2944" w:type="dxa"/>
            <w:noWrap w:val="0"/>
            <w:vAlign w:val="center"/>
          </w:tcPr>
          <w:p>
            <w:pPr>
              <w:jc w:val="center"/>
              <w:rPr>
                <w:rFonts w:hint="eastAsia" w:ascii="仿宋_GB2312" w:hAnsi="宋体" w:eastAsia="仿宋_GB2312" w:cs="宋体"/>
                <w:color w:val="000000"/>
                <w:sz w:val="28"/>
                <w:szCs w:val="28"/>
              </w:rPr>
            </w:pPr>
          </w:p>
        </w:tc>
        <w:tc>
          <w:tcPr>
            <w:tcW w:w="1766" w:type="dxa"/>
            <w:noWrap w:val="0"/>
            <w:vAlign w:val="center"/>
          </w:tcPr>
          <w:p>
            <w:pPr>
              <w:widowControl/>
              <w:jc w:val="center"/>
              <w:textAlignment w:val="center"/>
              <w:rPr>
                <w:rFonts w:hint="eastAsia" w:ascii="仿宋_GB2312" w:hAnsi="宋体" w:eastAsia="仿宋_GB2312" w:cs="宋体"/>
                <w:color w:val="000000"/>
                <w:sz w:val="28"/>
                <w:szCs w:val="28"/>
              </w:rPr>
            </w:pPr>
            <w:r>
              <w:rPr>
                <w:rFonts w:hint="eastAsia" w:ascii="仿宋_GB2312" w:hAnsi="宋体" w:eastAsia="仿宋_GB2312" w:cs="宋体"/>
                <w:color w:val="000000"/>
                <w:kern w:val="0"/>
                <w:sz w:val="28"/>
                <w:szCs w:val="28"/>
                <w:lang w:bidi="ar"/>
              </w:rPr>
              <w:t>36</w:t>
            </w:r>
          </w:p>
        </w:tc>
        <w:tc>
          <w:tcPr>
            <w:tcW w:w="3214" w:type="dxa"/>
            <w:noWrap w:val="0"/>
            <w:vAlign w:val="center"/>
          </w:tcPr>
          <w:p>
            <w:pPr>
              <w:jc w:val="center"/>
              <w:rPr>
                <w:rFonts w:hint="eastAsia" w:ascii="仿宋_GB2312" w:hAnsi="宋体" w:eastAsia="仿宋_GB2312" w:cs="宋体"/>
                <w:color w:val="000000"/>
                <w:sz w:val="28"/>
                <w:szCs w:val="28"/>
              </w:rPr>
            </w:pPr>
          </w:p>
        </w:tc>
      </w:tr>
    </w:tbl>
    <w:p>
      <w:pPr>
        <w:spacing w:line="240" w:lineRule="exact"/>
        <w:rPr>
          <w:rFonts w:hint="eastAsia" w:ascii="仿宋_GB2312" w:hAnsi="仿宋" w:eastAsia="仿宋_GB2312"/>
          <w:sz w:val="21"/>
          <w:szCs w:val="21"/>
        </w:rPr>
      </w:pPr>
      <w:r>
        <w:rPr>
          <w:rFonts w:hint="eastAsia" w:ascii="仿宋_GB2312" w:eastAsia="仿宋_GB2312"/>
          <w:bCs/>
          <w:sz w:val="21"/>
          <w:szCs w:val="21"/>
        </w:rPr>
        <w:t>备注：</w:t>
      </w:r>
      <w:r>
        <w:rPr>
          <w:rFonts w:hint="eastAsia" w:ascii="仿宋_GB2312" w:hAnsi="仿宋" w:eastAsia="仿宋_GB2312"/>
          <w:sz w:val="21"/>
          <w:szCs w:val="21"/>
        </w:rPr>
        <w:t>请各地（系统）积极发动，组织推荐符合条件的人选，推荐人数大于等于分配名额。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3000509000000000000"/>
    <w:charset w:val="86"/>
    <w:family w:val="script"/>
    <w:pitch w:val="default"/>
    <w:sig w:usb0="00000000" w:usb1="00000000" w:usb2="00000010" w:usb3="00000000" w:csb0="00040000" w:csb1="00000000"/>
  </w:font>
  <w:font w:name="方正小标宋_GBK">
    <w:altName w:val="宋体"/>
    <w:panose1 w:val="02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- 4 -</w:t>
    </w:r>
    <w:r>
      <w:rPr>
        <w:rStyle w:val="7"/>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8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2021-01-05T06:15:05Z</dcterms:created>
  <dc:creator>admin</dc:creator>
  <cp:lastModifiedBy>XH</cp:lastModifiedBy>
  <dcterms:modified xsi:type="dcterms:W3CDTF">2021-01-05T06:15:57Z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