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县融媒体中心</w:t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招聘防疫要求</w:t>
      </w:r>
    </w:p>
    <w:p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考生须了解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平阳县新型冠状病毒肺炎</w:t>
      </w:r>
      <w:r>
        <w:rPr>
          <w:rFonts w:hint="eastAsia" w:ascii="仿宋" w:hAnsi="仿宋" w:eastAsia="仿宋" w:cs="仿宋"/>
          <w:sz w:val="32"/>
          <w:szCs w:val="32"/>
        </w:rPr>
        <w:t>疫情防控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工作领导小组</w:t>
      </w:r>
      <w:r>
        <w:rPr>
          <w:rFonts w:hint="eastAsia" w:ascii="仿宋" w:hAnsi="仿宋" w:eastAsia="仿宋" w:cs="仿宋"/>
          <w:sz w:val="32"/>
          <w:szCs w:val="32"/>
        </w:rPr>
        <w:t>关于疫情防控的最新通知要求，并按照相关要求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健康管理。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考生应在考试日前申领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温州防疫码（健康码+行程码）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应填写《考生个人健康状况承诺书》（详见附件）。考试日当天体温检测不高于37.3℃，方可参加考试。《考生个人健康状况承诺书》应在考试日当天，按要求交由考场监考人员统一收取，曾出现疑似症状经诊断排除新冠肺炎的，应同时提供考试日前7天内核酸检测合格报告以及诊断证明。拒绝提供《考生个人健康状况承诺书》的，取消考试资格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考试日前14天内（含考试日），考生应避免与新冠肺炎确诊病例、疑似病例、无症状感染者及中高风险区域人员接触；避免去人群流动性较大、人群密集的场所聚集，做好自我防护。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考试当天，考生要采取合适的出行方式前往考点，在进入考点入口进行体温检测时，应与他人保持1.5米以上安全间距；进入考点后，应按照工作人员引导，合理保持安全间距。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考生进入考点时，应主动配合工作人员接受体温检测，现场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出示温州防疫码（健康码+行程码）</w:t>
      </w:r>
      <w:r>
        <w:rPr>
          <w:rFonts w:hint="eastAsia" w:ascii="仿宋" w:hAnsi="仿宋" w:eastAsia="仿宋" w:cs="仿宋"/>
          <w:sz w:val="32"/>
          <w:szCs w:val="32"/>
        </w:rPr>
        <w:t>确定为绿码、无中高风险地区旅居史、经体温检测确认结果正常（体温不高于37.3℃）方可进入，如发现体温超过37.3℃，需现场进行1次体温复测。入场时体温复测仍超过37.3°C的考生、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温州防疫码（健康码+行程码）</w:t>
      </w:r>
      <w:r>
        <w:rPr>
          <w:rFonts w:hint="eastAsia" w:ascii="仿宋" w:hAnsi="仿宋" w:eastAsia="仿宋" w:cs="仿宋"/>
          <w:sz w:val="32"/>
          <w:szCs w:val="32"/>
        </w:rPr>
        <w:t>非绿码考生、应提供考试日前7天内核酸检测报告而拒绝提供的考生不得参加考试。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考试期间，考生应全程佩戴口罩，拒绝佩戴口罩的考生，按违纪处理；在接受身份识别验证等特殊情况下，考生应按照工作人员指引，摘除口罩。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考生要认真阅读本须知，凡隐瞒或谎报旅居史、接触史、健康状况等疫情防控重点信息，不配合工作人员进行防疫检测、询问、排查、送诊等造成严重后果的，将按照疫情防控相关规定严肃处理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033F2"/>
    <w:rsid w:val="44142E27"/>
    <w:rsid w:val="522033F2"/>
    <w:rsid w:val="56182C0E"/>
    <w:rsid w:val="73D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2021-12-13T02:10:00Z</dcterms:created>
  <dc:creator>平阳融媒体中心</dc:creator>
  <cp:lastModifiedBy>请叫我小金瓜</cp:lastModifiedBy>
  <dcterms:modified xsi:type="dcterms:W3CDTF">2021-12-14T02:01:08Z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510557AAEEDE4726846B8EC59EB276B9</vt:lpwstr>
  </property>
</Properties>
</file>