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8" w:lineRule="auto"/>
        <w:ind w:left="21"/>
        <w:rPr>
          <w:rFonts w:hint="eastAsia" w:ascii="Times New Roman" w:hAnsi="Times New Roman" w:eastAsia="黑体" w:cs="Times New Roman"/>
          <w:color w:val="auto"/>
          <w:spacing w:val="0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年平阳县部分事业单位引进紧缺急需人才面试规程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年平阳县部分事业单位引进紧缺急需人才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面试有关规程如下: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一、面试时间和地点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报到时间：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年11月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7:40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（不能按时到达，报到时间迟到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分钟以上的视为自动放弃，取消面试资格）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面试时间：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年11月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9:20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平阳县昆阳镇第二中学（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平阳昆阳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平甫路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新校门）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二、面试考生分组原则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按照公平、公正的原则，报考同一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位的考生由同一组面试考官面试，使用同一套面试卷，同一天内完成。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、面试测评小组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组建若干个面试测评小组。每个测评小组一般由1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人组成，面试考官为7人，其中主考官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人，计分员、核分员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引导员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面试监督员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管理员各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人(组合试场多人)。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采用结构化面试的形式，面试成绩满分为100分,合格分为70分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，低于70分（不含70分）的取消聘用资格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面试点设立面试室和候考室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bookmark11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1.报到。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考生携带本人有效身份证和《面试通知书》，按规定的时间和地点到面试点指定候考室报到，报到后不得离开候考室。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2.核实身份。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由管理员核对面试考生的身份证和《面试通知书》，同时集中保管考生携带的通讯工具，一人一个袋子或标签予以保管，并接受金属检测仪检查。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面试顺序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抽签。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抽取面试顺序号。通过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轮抽签，即第一轮抽“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抽签顺序号”、第二轮抽“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面试顺序号”，第三轮抽“场次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抽签顺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序号”的方式，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第四轮抽“场次顺序号”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排出面试的考生顺序，填入《面试考生名册》，并由考生签名确认。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2" w:firstLineChars="200"/>
        <w:jc w:val="both"/>
        <w:textAlignment w:val="baseline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highlight w:val="none"/>
        </w:rPr>
        <w:t>面试室抽签。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抽签方式采用人工抽签方式，由考务监督组织，分二轮进行，即第一轮抽“面试室抽签顺序号”、第二轮抽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面试室顺序号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，填入《面试室抽签登记表》，并由考生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.面试。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按顺序由引导员引导考生去面试室面试，引导员只向面试考官通报面试考生的顺序号，不报姓名。主考官主持面试，每位考生面试时间为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.得分。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每一考生面试结束，各位考官根据考生表现进行评分。去掉一个最高分和一个最低分，取其余分数的平均分即为考生的面试最后得分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highlight w:val="none"/>
        </w:rPr>
        <w:t>保留小数点后二位数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.公布分数。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一位考生面试结束后，在已面试考生席等候，待下一位考生面试结束后，由主考官当场公布上一位考生的面试成绩，考生得知分数到监督席核实成绩并签字后，离开面试考场，以此类推。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F71D938"/>
    <w:rsid w:val="6B6E0DD5"/>
    <w:rsid w:val="CD7E8925"/>
    <w:rsid w:val="FEA62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greatwall</cp:lastModifiedBy>
  <dcterms:modified xsi:type="dcterms:W3CDTF">2024-11-26T15:27:32Z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